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8A0D" w14:textId="3A209FD7" w:rsidR="00D6602C" w:rsidRDefault="00152E9E" w:rsidP="00D6602C">
      <w:pPr>
        <w:pStyle w:val="Heading1"/>
      </w:pPr>
      <w:r>
        <w:t>Standard Contract Terms</w:t>
      </w:r>
    </w:p>
    <w:tbl>
      <w:tblPr>
        <w:tblStyle w:val="Purchasing"/>
        <w:tblW w:w="0" w:type="auto"/>
        <w:tblLook w:val="04A0" w:firstRow="1" w:lastRow="0" w:firstColumn="1" w:lastColumn="0" w:noHBand="0" w:noVBand="1"/>
      </w:tblPr>
      <w:tblGrid>
        <w:gridCol w:w="10070"/>
      </w:tblGrid>
      <w:tr w:rsidR="00B411E2" w14:paraId="3E8ED636" w14:textId="77777777" w:rsidTr="00B4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4182D4D" w14:textId="64466D7E" w:rsidR="00B411E2" w:rsidRDefault="00B411E2" w:rsidP="00B411E2">
            <w:pPr>
              <w:pStyle w:val="TableHeader"/>
            </w:pPr>
            <w:r>
              <w:rPr>
                <w:b/>
                <w:bCs/>
              </w:rPr>
              <w:t>Bidder Instructions</w:t>
            </w:r>
          </w:p>
        </w:tc>
      </w:tr>
      <w:tr w:rsidR="00B411E2" w14:paraId="4BBA951F" w14:textId="77777777" w:rsidTr="00B4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6BB15B" w14:textId="6EDCD0EC" w:rsidR="00B411E2" w:rsidRDefault="00B411E2" w:rsidP="00B411E2">
            <w:pPr>
              <w:pStyle w:val="TableBody"/>
              <w:rPr>
                <w:bCs w:val="0"/>
              </w:rPr>
            </w:pPr>
            <w:r>
              <w:rPr>
                <w:bCs w:val="0"/>
              </w:rPr>
              <w:t xml:space="preserve">Bidders must propose all changes utilizing the track changes feature in Word. Bidders must explain the reason for the requested change utilizing the comment feature in Word. </w:t>
            </w:r>
            <w:r w:rsidR="004B5D1D" w:rsidRPr="004B5D1D">
              <w:t xml:space="preserve">Bidders who provide </w:t>
            </w:r>
            <w:proofErr w:type="gramStart"/>
            <w:r w:rsidR="004B5D1D" w:rsidRPr="004B5D1D">
              <w:t>redlines</w:t>
            </w:r>
            <w:proofErr w:type="gramEnd"/>
            <w:r w:rsidR="004B5D1D" w:rsidRPr="004B5D1D">
              <w:t xml:space="preserve"> as part of their initial bid submission but fail to note justifications for each red line provided, may be disqualified</w:t>
            </w:r>
          </w:p>
          <w:p w14:paraId="08BCBD66" w14:textId="7DB20417" w:rsidR="00B411E2" w:rsidRDefault="00B411E2" w:rsidP="00B411E2">
            <w:pPr>
              <w:pStyle w:val="TableBody"/>
            </w:pPr>
            <w:r w:rsidRPr="00B411E2">
              <w:t xml:space="preserve">The State may choose not to accept any </w:t>
            </w:r>
            <w:proofErr w:type="gramStart"/>
            <w:r w:rsidRPr="00B411E2">
              <w:t>redlines</w:t>
            </w:r>
            <w:proofErr w:type="gramEnd"/>
            <w:r w:rsidRPr="00B411E2">
              <w:t xml:space="preserve"> proposed by Bidders after the initial bid submission. Additionally,</w:t>
            </w:r>
            <w:r>
              <w:t xml:space="preserve"> </w:t>
            </w:r>
            <w:r w:rsidRPr="00B47A41">
              <w:t>General statements, such as that the Bidder reserves the right to negotiate the terms and conditions</w:t>
            </w:r>
            <w:r>
              <w:t xml:space="preserve"> or extensive redlines</w:t>
            </w:r>
            <w:r w:rsidRPr="00B47A41">
              <w:t>, may be considered non-responsive.</w:t>
            </w:r>
          </w:p>
        </w:tc>
      </w:tr>
      <w:tr w:rsidR="00B411E2" w14:paraId="0563DAAF" w14:textId="77777777" w:rsidTr="00B411E2">
        <w:tc>
          <w:tcPr>
            <w:cnfStyle w:val="001000000000" w:firstRow="0" w:lastRow="0" w:firstColumn="1" w:lastColumn="0" w:oddVBand="0" w:evenVBand="0" w:oddHBand="0" w:evenHBand="0" w:firstRowFirstColumn="0" w:firstRowLastColumn="0" w:lastRowFirstColumn="0" w:lastRowLastColumn="0"/>
            <w:tcW w:w="10070" w:type="dxa"/>
          </w:tcPr>
          <w:p w14:paraId="5E1276C9" w14:textId="1C298527" w:rsidR="00B411E2" w:rsidRDefault="00884576" w:rsidP="00B411E2">
            <w:pPr>
              <w:pStyle w:val="TableBody"/>
              <w:rPr>
                <w:bCs w:val="0"/>
              </w:rPr>
            </w:pPr>
            <w:sdt>
              <w:sdtPr>
                <w:id w:val="-1560321182"/>
                <w14:checkbox>
                  <w14:checked w14:val="0"/>
                  <w14:checkedState w14:val="2612" w14:font="MS Gothic"/>
                  <w14:uncheckedState w14:val="2610" w14:font="MS Gothic"/>
                </w14:checkbox>
              </w:sdtPr>
              <w:sdtEndPr/>
              <w:sdtContent>
                <w:r w:rsidR="00A146E2">
                  <w:rPr>
                    <w:rFonts w:ascii="MS Gothic" w:eastAsia="MS Gothic" w:hAnsi="MS Gothic" w:hint="eastAsia"/>
                  </w:rPr>
                  <w:t>☐</w:t>
                </w:r>
              </w:sdtContent>
            </w:sdt>
            <w:r w:rsidR="00A146E2">
              <w:t xml:space="preserve"> I confirm that I have read and understand the instructions provided above.</w:t>
            </w:r>
          </w:p>
        </w:tc>
      </w:tr>
    </w:tbl>
    <w:p w14:paraId="66D9E915" w14:textId="5A376F17" w:rsidR="00A146E2" w:rsidRPr="00A97BAF" w:rsidRDefault="00A146E2" w:rsidP="00EE65DA">
      <w:pPr>
        <w:pStyle w:val="Body"/>
        <w:rPr>
          <w:highlight w:val="green"/>
        </w:rPr>
      </w:pPr>
      <w:r w:rsidRPr="00A97BAF">
        <w:rPr>
          <w:lang w:val="en-GB"/>
        </w:rPr>
        <w:t>This STANDARD CONTRACT (“</w:t>
      </w:r>
      <w:r w:rsidRPr="00A97BAF">
        <w:rPr>
          <w:b/>
          <w:bCs/>
          <w:lang w:val="en-GB"/>
        </w:rPr>
        <w:t>Contract</w:t>
      </w:r>
      <w:r w:rsidRPr="00A97BAF">
        <w:rPr>
          <w:lang w:val="en-GB"/>
        </w:rPr>
        <w:t>”) is agreed to between the State of Michigan (the “</w:t>
      </w:r>
      <w:r w:rsidRPr="00A97BAF">
        <w:rPr>
          <w:b/>
          <w:bCs/>
          <w:lang w:val="en-GB"/>
        </w:rPr>
        <w:t>State</w:t>
      </w:r>
      <w:r w:rsidRPr="00A97BAF">
        <w:rPr>
          <w:lang w:val="en-GB"/>
        </w:rPr>
        <w:t>”)</w:t>
      </w:r>
      <w:r w:rsidRPr="00A97BAF">
        <w:rPr>
          <w:b/>
          <w:bCs/>
          <w:lang w:val="en-GB"/>
        </w:rPr>
        <w:t xml:space="preserve"> </w:t>
      </w:r>
      <w:r w:rsidRPr="00A97BAF">
        <w:rPr>
          <w:lang w:val="en-GB"/>
        </w:rPr>
        <w:t xml:space="preserve">and </w:t>
      </w:r>
      <w:sdt>
        <w:sdtPr>
          <w:rPr>
            <w:lang w:val="en-GB"/>
          </w:rPr>
          <w:id w:val="1038930363"/>
          <w:placeholder>
            <w:docPart w:val="915E1232FB4442EEABE9F6B073BD2BC9"/>
          </w:placeholder>
          <w:temporary/>
          <w:showingPlcHdr/>
          <w15:appearance w15:val="hidden"/>
        </w:sdtPr>
        <w:sdtEndPr/>
        <w:sdtContent>
          <w:r w:rsidR="009E0C93" w:rsidRPr="001B4257">
            <w:rPr>
              <w:rStyle w:val="PlaceholderText"/>
              <w:color w:val="auto"/>
              <w:highlight w:val="yellow"/>
            </w:rPr>
            <w:t>Insert Company Name</w:t>
          </w:r>
        </w:sdtContent>
      </w:sdt>
      <w:r w:rsidRPr="00A97BAF">
        <w:rPr>
          <w:lang w:val="en-GB"/>
        </w:rPr>
        <w:t xml:space="preserve"> (“</w:t>
      </w:r>
      <w:r w:rsidRPr="00A97BAF">
        <w:rPr>
          <w:b/>
          <w:bCs/>
          <w:lang w:val="en-GB"/>
        </w:rPr>
        <w:t>Contractor</w:t>
      </w:r>
      <w:r w:rsidRPr="00A97BAF">
        <w:rPr>
          <w:lang w:val="en-GB"/>
        </w:rPr>
        <w:t>”), a</w:t>
      </w:r>
      <w:r w:rsidR="00E82344">
        <w:rPr>
          <w:lang w:val="en-GB"/>
        </w:rPr>
        <w:t xml:space="preserve"> </w:t>
      </w:r>
      <w:sdt>
        <w:sdtPr>
          <w:rPr>
            <w:lang w:val="en-GB"/>
          </w:rPr>
          <w:id w:val="787467796"/>
          <w:placeholder>
            <w:docPart w:val="253020B6A932478EB06B3A12ADD77B40"/>
          </w:placeholder>
          <w:temporary/>
          <w:showingPlcHdr/>
          <w15:appearance w15:val="hidden"/>
        </w:sdtPr>
        <w:sdtEndPr/>
        <w:sdtContent>
          <w:r w:rsidR="00E82344" w:rsidRPr="001B4257">
            <w:rPr>
              <w:rStyle w:val="PlaceholderText"/>
              <w:color w:val="auto"/>
              <w:highlight w:val="yellow"/>
            </w:rPr>
            <w:t>Insert State &amp; Entity Status, e.g., a Michigan corporation or a Texas limited liability company</w:t>
          </w:r>
        </w:sdtContent>
      </w:sdt>
      <w:r w:rsidRPr="00A97BAF">
        <w:rPr>
          <w:lang w:val="en-GB"/>
        </w:rPr>
        <w:t xml:space="preserve">. This Contract is effective on </w:t>
      </w:r>
      <w:r w:rsidR="002A0E1E">
        <w:rPr>
          <w:lang w:val="en-GB"/>
        </w:rPr>
        <w:t>October 1, 2026</w:t>
      </w:r>
      <w:r w:rsidRPr="00A97BAF">
        <w:rPr>
          <w:lang w:val="en-GB"/>
        </w:rPr>
        <w:t xml:space="preserve"> (“</w:t>
      </w:r>
      <w:r w:rsidRPr="00A97BAF">
        <w:rPr>
          <w:b/>
          <w:bCs/>
          <w:lang w:val="en-GB"/>
        </w:rPr>
        <w:t>Effective Date</w:t>
      </w:r>
      <w:r w:rsidRPr="00A97BAF">
        <w:rPr>
          <w:lang w:val="en-GB"/>
        </w:rPr>
        <w:t xml:space="preserve">”), and unless terminated, will expire on </w:t>
      </w:r>
      <w:r w:rsidR="002A0E1E">
        <w:rPr>
          <w:lang w:val="en-GB"/>
        </w:rPr>
        <w:t>September 30, 2028</w:t>
      </w:r>
      <w:r w:rsidRPr="00A97BAF">
        <w:rPr>
          <w:lang w:val="en-GB"/>
        </w:rPr>
        <w:t xml:space="preserve"> (the “</w:t>
      </w:r>
      <w:r w:rsidRPr="00A97BAF">
        <w:rPr>
          <w:b/>
          <w:bCs/>
          <w:lang w:val="en-GB"/>
        </w:rPr>
        <w:t>Term</w:t>
      </w:r>
      <w:r w:rsidRPr="00A97BAF">
        <w:rPr>
          <w:lang w:val="en-GB"/>
        </w:rPr>
        <w:t>”).</w:t>
      </w:r>
    </w:p>
    <w:p w14:paraId="50CFABA9" w14:textId="7120E758" w:rsidR="00A146E2" w:rsidRPr="00A97BAF" w:rsidRDefault="00EE65DA" w:rsidP="00EE65DA">
      <w:pPr>
        <w:pStyle w:val="Body"/>
      </w:pPr>
      <w:r w:rsidRPr="00EE65DA">
        <w:t xml:space="preserve">This Contract may be renewed for up to </w:t>
      </w:r>
      <w:r w:rsidR="002A0E1E">
        <w:t>seven</w:t>
      </w:r>
      <w:r w:rsidR="00B47E3D">
        <w:t xml:space="preserve"> (</w:t>
      </w:r>
      <w:r w:rsidR="002A0E1E">
        <w:t>7</w:t>
      </w:r>
      <w:r w:rsidR="00B47E3D">
        <w:t>)</w:t>
      </w:r>
      <w:r w:rsidRPr="00EE65DA">
        <w:t xml:space="preserve"> additional </w:t>
      </w:r>
      <w:r w:rsidR="00B47E3D">
        <w:t>(1)</w:t>
      </w:r>
      <w:r>
        <w:t xml:space="preserve"> </w:t>
      </w:r>
      <w:r w:rsidRPr="00EE65DA">
        <w:t>year period(s). Renewal is at the sole discretion of the State and will automatically extend the Term of this Contract. The State will document its exercise of renewal options via Contract Change Notice.</w:t>
      </w:r>
    </w:p>
    <w:p w14:paraId="49F954DA" w14:textId="77777777" w:rsidR="00A146E2" w:rsidRPr="00BF332F" w:rsidRDefault="00A146E2" w:rsidP="00EE65DA">
      <w:pPr>
        <w:pStyle w:val="Body"/>
        <w:rPr>
          <w:rFonts w:eastAsia="Arial,Times" w:cs="Arial,Times"/>
        </w:rPr>
      </w:pPr>
      <w:r w:rsidRPr="00A97BAF">
        <w:t>The parties agree as follows:</w:t>
      </w:r>
    </w:p>
    <w:p w14:paraId="5AC14CD8" w14:textId="77777777" w:rsidR="00A146E2" w:rsidRPr="00A146E2" w:rsidRDefault="00A146E2" w:rsidP="00A146E2">
      <w:pPr>
        <w:pStyle w:val="1stLevel"/>
      </w:pPr>
      <w:r w:rsidRPr="00A97BAF">
        <w:t>Duties of Contractor.</w:t>
      </w:r>
    </w:p>
    <w:p w14:paraId="7D38FC98" w14:textId="557DEB86" w:rsidR="00A146E2" w:rsidRPr="00A97BAF" w:rsidRDefault="00A146E2" w:rsidP="00A146E2">
      <w:pPr>
        <w:pStyle w:val="Body-1stLevel"/>
      </w:pPr>
      <w:r w:rsidRPr="00A97BAF">
        <w:t>Contractor must perform the services and provide the deliverables (the “</w:t>
      </w:r>
      <w:r w:rsidRPr="00A97BAF">
        <w:rPr>
          <w:b/>
          <w:bCs/>
        </w:rPr>
        <w:t>Contract Activities</w:t>
      </w:r>
      <w:r w:rsidRPr="00A97BAF">
        <w:t>”) described in a Statement of Work, the initial Statement of Work is attached as Schedule A – Statement of Work. An obligation to provide delivery of any commodity is considered a service and is a Contract Activity.</w:t>
      </w:r>
    </w:p>
    <w:p w14:paraId="0E3F456A" w14:textId="77777777" w:rsidR="00A146E2" w:rsidRPr="00A97BAF" w:rsidRDefault="00A146E2" w:rsidP="00A146E2">
      <w:pPr>
        <w:pStyle w:val="Body-1stLevel"/>
      </w:pPr>
      <w:r w:rsidRPr="00A97BAF">
        <w:t>Contractor must furnish all labor, equipment, materials, and supplies necessary for the performance of the Contract Activities unless otherwise specified in a Statement of Work.</w:t>
      </w:r>
    </w:p>
    <w:p w14:paraId="2C56A017" w14:textId="752F250F" w:rsidR="00A146E2" w:rsidRPr="00A97BAF" w:rsidRDefault="00A146E2" w:rsidP="00A146E2">
      <w:pPr>
        <w:pStyle w:val="Body-1stLevel"/>
      </w:pPr>
      <w:r w:rsidRPr="00A97BAF">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w:t>
      </w:r>
      <w:r w:rsidR="00BF332F">
        <w:t xml:space="preserve"> </w:t>
      </w:r>
      <w:r w:rsidRPr="00A97BAF">
        <w:t>(h) assign to the State any claims resulting from state or federal antitrust violations to the extent that those violations concern materials or services supplied by third parties toward fulfillment of the Contract; (</w:t>
      </w:r>
      <w:proofErr w:type="spellStart"/>
      <w:r w:rsidRPr="00A97BAF">
        <w:t>i</w:t>
      </w:r>
      <w:proofErr w:type="spellEnd"/>
      <w:r w:rsidRPr="00A97BAF">
        <w:t xml:space="preserve">) comply with all State physical and IT security policies and standards which will be made available upon request; and (j) provide the State priority in performance </w:t>
      </w:r>
      <w:r w:rsidRPr="00A97BAF">
        <w:lastRenderedPageBreak/>
        <w:t>of the Contract except as mandated by federal disaster response requirements. Any breach under this paragraph is considered a material breach.</w:t>
      </w:r>
    </w:p>
    <w:p w14:paraId="12486F1F" w14:textId="77777777" w:rsidR="00A146E2" w:rsidRPr="00A97BAF" w:rsidRDefault="00A146E2" w:rsidP="00A146E2">
      <w:pPr>
        <w:pStyle w:val="Body-1stLevel"/>
      </w:pPr>
      <w:proofErr w:type="gramStart"/>
      <w:r w:rsidRPr="00A97BAF">
        <w:t>Contractor</w:t>
      </w:r>
      <w:proofErr w:type="gramEnd"/>
      <w:r w:rsidRPr="00A97BAF">
        <w:t xml:space="preserve"> must also be clearly identifiable while on State property by wearing identification issued by the </w:t>
      </w:r>
      <w:proofErr w:type="gramStart"/>
      <w:r w:rsidRPr="00A97BAF">
        <w:t>State, and</w:t>
      </w:r>
      <w:proofErr w:type="gramEnd"/>
      <w:r w:rsidRPr="00A97BAF">
        <w:t xml:space="preserve"> clearly identify themselves whenever </w:t>
      </w:r>
      <w:proofErr w:type="gramStart"/>
      <w:r w:rsidRPr="00A97BAF">
        <w:t>making contact with</w:t>
      </w:r>
      <w:proofErr w:type="gramEnd"/>
      <w:r w:rsidRPr="00A97BAF">
        <w:t xml:space="preserve"> the State.</w:t>
      </w:r>
    </w:p>
    <w:p w14:paraId="1B6CCB00" w14:textId="77777777" w:rsidR="00A146E2" w:rsidRPr="00A146E2" w:rsidRDefault="00A146E2" w:rsidP="00A146E2">
      <w:pPr>
        <w:pStyle w:val="1stLevel"/>
      </w:pPr>
      <w:r w:rsidRPr="00A97BAF">
        <w:t>Notices.</w:t>
      </w:r>
    </w:p>
    <w:p w14:paraId="7FDBA6CA" w14:textId="78E59AB3" w:rsidR="00A146E2" w:rsidRPr="00A97BAF" w:rsidRDefault="00A146E2" w:rsidP="00A146E2">
      <w:pPr>
        <w:pStyle w:val="Body-1stLevel"/>
      </w:pPr>
      <w:r w:rsidRPr="00A97BAF">
        <w:t xml:space="preserve">All notices and other </w:t>
      </w:r>
      <w:r w:rsidRPr="00A146E2">
        <w:t>communications</w:t>
      </w:r>
      <w:r w:rsidRPr="00A97BAF">
        <w:t xml:space="preserve">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Purchasing-Nobanding"/>
        <w:tblW w:w="10080" w:type="dxa"/>
        <w:tblLook w:val="04A0" w:firstRow="1" w:lastRow="0" w:firstColumn="1" w:lastColumn="0" w:noHBand="0" w:noVBand="1"/>
      </w:tblPr>
      <w:tblGrid>
        <w:gridCol w:w="5034"/>
        <w:gridCol w:w="5046"/>
      </w:tblGrid>
      <w:tr w:rsidR="00A146E2" w:rsidRPr="00A97BAF" w14:paraId="02BD90EA" w14:textId="77777777" w:rsidTr="00A146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Pr>
          <w:p w14:paraId="289A8BDF" w14:textId="77777777" w:rsidR="00A146E2" w:rsidRPr="00A97BAF" w:rsidRDefault="00A146E2" w:rsidP="00CF0D72">
            <w:pPr>
              <w:keepNext/>
              <w:rPr>
                <w:rFonts w:eastAsia="Arial" w:cs="Arial"/>
              </w:rPr>
            </w:pPr>
            <w:r w:rsidRPr="00A97BAF">
              <w:rPr>
                <w:rFonts w:eastAsia="Arial" w:cs="Arial"/>
              </w:rPr>
              <w:t>If to State:</w:t>
            </w:r>
          </w:p>
        </w:tc>
        <w:tc>
          <w:tcPr>
            <w:tcW w:w="4686" w:type="dxa"/>
          </w:tcPr>
          <w:p w14:paraId="4BF4A07C"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If to Contractor:</w:t>
            </w:r>
          </w:p>
        </w:tc>
      </w:tr>
      <w:tr w:rsidR="00A146E2" w:rsidRPr="00A97BAF" w14:paraId="3C9E763C"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vAlign w:val="top"/>
          </w:tcPr>
          <w:p w14:paraId="7BEB3605" w14:textId="77777777" w:rsidR="00B47E3D" w:rsidRDefault="00B47E3D" w:rsidP="00B47E3D">
            <w:pPr>
              <w:pStyle w:val="TableBody"/>
              <w:spacing w:before="0" w:after="0"/>
              <w:rPr>
                <w:bCs w:val="0"/>
              </w:rPr>
            </w:pPr>
            <w:r>
              <w:t>Jenny Manar</w:t>
            </w:r>
          </w:p>
          <w:p w14:paraId="09845BED" w14:textId="77777777" w:rsidR="00B47E3D" w:rsidRDefault="00B47E3D" w:rsidP="00B47E3D">
            <w:pPr>
              <w:pStyle w:val="TableBody"/>
              <w:spacing w:before="0" w:after="0"/>
              <w:rPr>
                <w:bCs w:val="0"/>
              </w:rPr>
            </w:pPr>
            <w:r>
              <w:t>Office of Financial Management</w:t>
            </w:r>
          </w:p>
          <w:p w14:paraId="35C73B2F" w14:textId="77777777" w:rsidR="00B47E3D" w:rsidRDefault="00B47E3D" w:rsidP="00B47E3D">
            <w:pPr>
              <w:pStyle w:val="TableBody"/>
              <w:spacing w:before="0" w:after="0"/>
            </w:pPr>
            <w:r>
              <w:t>Department of Education</w:t>
            </w:r>
          </w:p>
          <w:p w14:paraId="37365ABC" w14:textId="77777777" w:rsidR="00B47E3D" w:rsidRDefault="00B47E3D" w:rsidP="00B47E3D">
            <w:pPr>
              <w:pStyle w:val="TableBody"/>
              <w:spacing w:before="0" w:after="0"/>
            </w:pPr>
            <w:r>
              <w:t>608 W. Allegan Street</w:t>
            </w:r>
          </w:p>
          <w:p w14:paraId="3B439DE9" w14:textId="77777777" w:rsidR="00B47E3D" w:rsidRDefault="00B47E3D" w:rsidP="00B47E3D">
            <w:pPr>
              <w:pStyle w:val="TableBody"/>
              <w:spacing w:before="0" w:after="0"/>
            </w:pPr>
            <w:r>
              <w:t>Lansing, MI 48933</w:t>
            </w:r>
          </w:p>
          <w:p w14:paraId="2C0DD5A7" w14:textId="77777777" w:rsidR="00B47E3D" w:rsidRDefault="00B47E3D" w:rsidP="00B47E3D">
            <w:pPr>
              <w:pStyle w:val="TableBody"/>
              <w:spacing w:before="0" w:after="0"/>
            </w:pPr>
            <w:hyperlink r:id="rId12" w:history="1">
              <w:r w:rsidRPr="009121D7">
                <w:rPr>
                  <w:rStyle w:val="Hyperlink"/>
                </w:rPr>
                <w:t>manarj@michigan.gov</w:t>
              </w:r>
            </w:hyperlink>
            <w:r>
              <w:t xml:space="preserve"> </w:t>
            </w:r>
          </w:p>
          <w:p w14:paraId="3D6D08A5" w14:textId="29CA31A0" w:rsidR="00A146E2" w:rsidRPr="00F64782" w:rsidRDefault="00B47E3D" w:rsidP="00B47E3D">
            <w:pPr>
              <w:pStyle w:val="TableBody"/>
              <w:spacing w:before="0" w:after="0"/>
              <w:rPr>
                <w:b/>
                <w:bCs w:val="0"/>
              </w:rPr>
            </w:pPr>
            <w:r>
              <w:t>517-241-2170</w:t>
            </w:r>
          </w:p>
        </w:tc>
        <w:tc>
          <w:tcPr>
            <w:tcW w:w="4686" w:type="dxa"/>
            <w:vAlign w:val="top"/>
          </w:tcPr>
          <w:sdt>
            <w:sdtPr>
              <w:rPr>
                <w:highlight w:val="yellow"/>
              </w:rPr>
              <w:id w:val="84745804"/>
              <w:placeholder>
                <w:docPart w:val="B7177660780B4EC8A54557CC6D7CB56F"/>
              </w:placeholder>
              <w:temporary/>
              <w:showingPlcHdr/>
              <w15:appearance w15:val="hidden"/>
            </w:sdtPr>
            <w:sdtEndPr/>
            <w:sdtContent>
              <w:p w14:paraId="0DB5B5A0" w14:textId="77777777" w:rsidR="00A146E2" w:rsidRPr="006210FE" w:rsidRDefault="00EE65DA"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Name</w:t>
                </w:r>
              </w:p>
            </w:sdtContent>
          </w:sdt>
          <w:sdt>
            <w:sdtPr>
              <w:rPr>
                <w:highlight w:val="yellow"/>
              </w:rPr>
              <w:id w:val="-165637056"/>
              <w:placeholder>
                <w:docPart w:val="9839A2B9956D4587A4535B319193BD9E"/>
              </w:placeholder>
              <w:temporary/>
              <w:showingPlcHdr/>
              <w15:appearance w15:val="hidden"/>
            </w:sdtPr>
            <w:sdtEndPr/>
            <w:sdtContent>
              <w:p w14:paraId="5FC7E6C1" w14:textId="6EA21BA7" w:rsidR="00EE65DA" w:rsidRPr="006210FE" w:rsidRDefault="00EE65DA"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Street Address</w:t>
                </w:r>
              </w:p>
            </w:sdtContent>
          </w:sdt>
          <w:sdt>
            <w:sdtPr>
              <w:rPr>
                <w:highlight w:val="yellow"/>
              </w:rPr>
              <w:id w:val="634922261"/>
              <w:placeholder>
                <w:docPart w:val="4A324DBB4B5F480085CE53057E82F957"/>
              </w:placeholder>
              <w:temporary/>
              <w:showingPlcHdr/>
              <w15:appearance w15:val="hidden"/>
            </w:sdtPr>
            <w:sdtEndPr/>
            <w:sdtContent>
              <w:p w14:paraId="413DCF51" w14:textId="0BC60BDD" w:rsidR="00EE65DA"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City, State, Zip</w:t>
                </w:r>
              </w:p>
            </w:sdtContent>
          </w:sdt>
          <w:sdt>
            <w:sdtPr>
              <w:rPr>
                <w:highlight w:val="yellow"/>
              </w:rPr>
              <w:id w:val="-158470740"/>
              <w:placeholder>
                <w:docPart w:val="A39D5FA791A94D19925063E380FF79A0"/>
              </w:placeholder>
              <w:temporary/>
              <w:showingPlcHdr/>
              <w15:appearance w15:val="hidden"/>
            </w:sdtPr>
            <w:sdtEndPr/>
            <w:sdtContent>
              <w:p w14:paraId="4D9FA3A3" w14:textId="01D90EC9" w:rsidR="00EE65DA"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Email</w:t>
                </w:r>
              </w:p>
            </w:sdtContent>
          </w:sdt>
          <w:sdt>
            <w:sdtPr>
              <w:rPr>
                <w:highlight w:val="yellow"/>
              </w:rPr>
              <w:id w:val="11194856"/>
              <w:placeholder>
                <w:docPart w:val="F29079BAAA3140D5B4C139C41652A8B1"/>
              </w:placeholder>
              <w:temporary/>
              <w:showingPlcHdr/>
              <w15:appearance w15:val="hidden"/>
            </w:sdtPr>
            <w:sdtEndPr>
              <w:rPr>
                <w:highlight w:val="none"/>
              </w:rPr>
            </w:sdtEndPr>
            <w:sdtContent>
              <w:p w14:paraId="0411DED6" w14:textId="44DEA47A" w:rsidR="00EE65DA" w:rsidRPr="00A97BAF"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sidRPr="006210FE">
                  <w:rPr>
                    <w:highlight w:val="yellow"/>
                  </w:rPr>
                  <w:t>Phone</w:t>
                </w:r>
              </w:p>
            </w:sdtContent>
          </w:sdt>
        </w:tc>
      </w:tr>
    </w:tbl>
    <w:p w14:paraId="7CA0C681" w14:textId="77777777" w:rsidR="00A146E2" w:rsidRPr="00A146E2" w:rsidRDefault="00A146E2" w:rsidP="00A146E2">
      <w:pPr>
        <w:pStyle w:val="1stLevel"/>
      </w:pPr>
      <w:r w:rsidRPr="00A97BAF">
        <w:t>Contract Administrator</w:t>
      </w:r>
      <w:r>
        <w:t>.</w:t>
      </w:r>
    </w:p>
    <w:p w14:paraId="262AA202" w14:textId="0E981D17" w:rsidR="00A146E2" w:rsidRPr="00A97BAF" w:rsidRDefault="00A146E2" w:rsidP="00A146E2">
      <w:pPr>
        <w:pStyle w:val="Body-1stLevel"/>
      </w:pPr>
      <w:r w:rsidRPr="00A97BAF">
        <w:t>The Contract Administrator, or the individual duly authorized for each party, is the only person authorized to modify any terms of this Contract, and approve and execute any change under this Contract (each a “</w:t>
      </w:r>
      <w:r w:rsidRPr="00A97BAF">
        <w:rPr>
          <w:b/>
          <w:bCs/>
        </w:rPr>
        <w:t>Contract Administrator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6C290AA8"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C95E1C5" w14:textId="77777777" w:rsidR="00A146E2" w:rsidRPr="00A97BAF" w:rsidRDefault="00A146E2" w:rsidP="00CF0D72">
            <w:pPr>
              <w:rPr>
                <w:rFonts w:eastAsia="Arial" w:cs="Arial"/>
              </w:rPr>
            </w:pPr>
            <w:r w:rsidRPr="00A97BAF">
              <w:rPr>
                <w:rFonts w:eastAsia="Arial" w:cs="Arial"/>
              </w:rPr>
              <w:t>State:</w:t>
            </w:r>
          </w:p>
        </w:tc>
        <w:tc>
          <w:tcPr>
            <w:tcW w:w="5045" w:type="dxa"/>
          </w:tcPr>
          <w:p w14:paraId="2D032181"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7AA57D97"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03AA188" w14:textId="10D708F7" w:rsidR="00F64782" w:rsidRDefault="00B47E3D" w:rsidP="00B47E3D">
            <w:pPr>
              <w:pStyle w:val="TableBody"/>
              <w:spacing w:before="0" w:after="0"/>
              <w:rPr>
                <w:bCs w:val="0"/>
              </w:rPr>
            </w:pPr>
            <w:r>
              <w:t>Jenny Manar</w:t>
            </w:r>
          </w:p>
          <w:p w14:paraId="4E7D27B7" w14:textId="5BB00541" w:rsidR="00B47E3D" w:rsidRDefault="00B47E3D" w:rsidP="00B47E3D">
            <w:pPr>
              <w:pStyle w:val="TableBody"/>
              <w:spacing w:before="0" w:after="0"/>
              <w:rPr>
                <w:bCs w:val="0"/>
              </w:rPr>
            </w:pPr>
            <w:r>
              <w:t>Office of Financial Management</w:t>
            </w:r>
          </w:p>
          <w:p w14:paraId="7979921C" w14:textId="58916AF8" w:rsidR="00B47E3D" w:rsidRDefault="00B47E3D" w:rsidP="00B47E3D">
            <w:pPr>
              <w:pStyle w:val="TableBody"/>
              <w:spacing w:before="0" w:after="0"/>
            </w:pPr>
            <w:r>
              <w:t>Department of Education</w:t>
            </w:r>
          </w:p>
          <w:p w14:paraId="345395B4" w14:textId="27C3C2AB" w:rsidR="00F64782" w:rsidRDefault="00B47E3D" w:rsidP="00B47E3D">
            <w:pPr>
              <w:pStyle w:val="TableBody"/>
              <w:spacing w:before="0" w:after="0"/>
            </w:pPr>
            <w:r>
              <w:t>608 W. Allegan Street</w:t>
            </w:r>
          </w:p>
          <w:p w14:paraId="05A2F62F" w14:textId="2AE0E17C" w:rsidR="00F64782" w:rsidRDefault="00B47E3D" w:rsidP="00B47E3D">
            <w:pPr>
              <w:pStyle w:val="TableBody"/>
              <w:spacing w:before="0" w:after="0"/>
            </w:pPr>
            <w:r>
              <w:t>Lansing, MI 48933</w:t>
            </w:r>
          </w:p>
          <w:p w14:paraId="57CB09BE" w14:textId="163D63CF" w:rsidR="00F64782" w:rsidRDefault="00B47E3D" w:rsidP="00B47E3D">
            <w:pPr>
              <w:pStyle w:val="TableBody"/>
              <w:spacing w:before="0" w:after="0"/>
            </w:pPr>
            <w:hyperlink r:id="rId13" w:history="1">
              <w:r w:rsidRPr="009121D7">
                <w:rPr>
                  <w:rStyle w:val="Hyperlink"/>
                </w:rPr>
                <w:t>manarj@michigan.gov</w:t>
              </w:r>
            </w:hyperlink>
            <w:r>
              <w:t xml:space="preserve"> </w:t>
            </w:r>
          </w:p>
          <w:p w14:paraId="5D5312FF" w14:textId="750D04C6" w:rsidR="00F64782" w:rsidRPr="00A97BAF" w:rsidRDefault="00B47E3D" w:rsidP="00B47E3D">
            <w:pPr>
              <w:spacing w:before="0" w:after="0"/>
              <w:rPr>
                <w:rFonts w:eastAsia="Arial" w:cs="Arial"/>
              </w:rPr>
            </w:pPr>
            <w:r>
              <w:t>517-241-2170</w:t>
            </w:r>
          </w:p>
        </w:tc>
        <w:tc>
          <w:tcPr>
            <w:tcW w:w="5045" w:type="dxa"/>
            <w:vAlign w:val="top"/>
          </w:tcPr>
          <w:sdt>
            <w:sdtPr>
              <w:rPr>
                <w:highlight w:val="yellow"/>
              </w:rPr>
              <w:id w:val="-1200008762"/>
              <w:placeholder>
                <w:docPart w:val="A29DE45A829C4B229A3412245DA8124C"/>
              </w:placeholder>
              <w:temporary/>
              <w:showingPlcHdr/>
              <w15:appearance w15:val="hidden"/>
            </w:sdtPr>
            <w:sdtEndPr/>
            <w:sdtContent>
              <w:p w14:paraId="3056CA8D"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Name</w:t>
                </w:r>
              </w:p>
            </w:sdtContent>
          </w:sdt>
          <w:sdt>
            <w:sdtPr>
              <w:rPr>
                <w:highlight w:val="yellow"/>
              </w:rPr>
              <w:id w:val="2101599350"/>
              <w:placeholder>
                <w:docPart w:val="E6C6AEE59A3448D99291C9251AF2F2B6"/>
              </w:placeholder>
              <w:temporary/>
              <w:showingPlcHdr/>
              <w15:appearance w15:val="hidden"/>
            </w:sdtPr>
            <w:sdtEndPr/>
            <w:sdtContent>
              <w:p w14:paraId="0CA549D9"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Street Address</w:t>
                </w:r>
              </w:p>
            </w:sdtContent>
          </w:sdt>
          <w:sdt>
            <w:sdtPr>
              <w:rPr>
                <w:highlight w:val="yellow"/>
              </w:rPr>
              <w:id w:val="31933975"/>
              <w:placeholder>
                <w:docPart w:val="B76A3361F6674E49819A32D14C628B63"/>
              </w:placeholder>
              <w:temporary/>
              <w:showingPlcHdr/>
              <w15:appearance w15:val="hidden"/>
            </w:sdtPr>
            <w:sdtEndPr/>
            <w:sdtContent>
              <w:p w14:paraId="3C0EB1A8"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City, State, Zip</w:t>
                </w:r>
              </w:p>
            </w:sdtContent>
          </w:sdt>
          <w:sdt>
            <w:sdtPr>
              <w:rPr>
                <w:highlight w:val="yellow"/>
              </w:rPr>
              <w:id w:val="849765481"/>
              <w:placeholder>
                <w:docPart w:val="8DB252B435984A23B0B95DBDF8A08566"/>
              </w:placeholder>
              <w:temporary/>
              <w:showingPlcHdr/>
              <w15:appearance w15:val="hidden"/>
            </w:sdtPr>
            <w:sdtEndPr/>
            <w:sdtContent>
              <w:p w14:paraId="1AC2557C"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Email</w:t>
                </w:r>
              </w:p>
            </w:sdtContent>
          </w:sdt>
          <w:sdt>
            <w:sdtPr>
              <w:rPr>
                <w:highlight w:val="yellow"/>
              </w:rPr>
              <w:id w:val="1460078520"/>
              <w:placeholder>
                <w:docPart w:val="3C798D5828AE4696ADA612DFD11EE724"/>
              </w:placeholder>
              <w:temporary/>
              <w:showingPlcHdr/>
              <w15:appearance w15:val="hidden"/>
            </w:sdtPr>
            <w:sdtEndPr>
              <w:rPr>
                <w:highlight w:val="none"/>
              </w:rPr>
            </w:sdtEndPr>
            <w:sdtContent>
              <w:p w14:paraId="48DA52C0" w14:textId="2C5630F1" w:rsidR="00F64782" w:rsidRPr="00A97BAF"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rPr>
                </w:pPr>
                <w:r w:rsidRPr="006210FE">
                  <w:rPr>
                    <w:highlight w:val="yellow"/>
                  </w:rPr>
                  <w:t>Phone</w:t>
                </w:r>
              </w:p>
            </w:sdtContent>
          </w:sdt>
        </w:tc>
      </w:tr>
    </w:tbl>
    <w:p w14:paraId="311457BE" w14:textId="77777777" w:rsidR="00A146E2" w:rsidRPr="00A146E2" w:rsidRDefault="00A146E2" w:rsidP="00A146E2">
      <w:pPr>
        <w:pStyle w:val="1stLevel"/>
      </w:pPr>
      <w:r w:rsidRPr="00A97BAF">
        <w:t>Program Manager.</w:t>
      </w:r>
    </w:p>
    <w:p w14:paraId="39D014FF" w14:textId="103735B7" w:rsidR="00A146E2" w:rsidRPr="00A97BAF" w:rsidRDefault="00A146E2" w:rsidP="00A146E2">
      <w:pPr>
        <w:pStyle w:val="Body-1stLevel"/>
      </w:pPr>
      <w:r w:rsidRPr="00A97BAF">
        <w:t>The Program Manager for each party will monitor and coordinate the day-to-day activities of the Contract (each a “</w:t>
      </w:r>
      <w:r w:rsidRPr="00A97BAF">
        <w:rPr>
          <w:b/>
          <w:bCs/>
        </w:rPr>
        <w:t>Program Manager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4D424D63"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7EC26050" w14:textId="77777777" w:rsidR="00A146E2" w:rsidRPr="00A97BAF" w:rsidRDefault="00A146E2" w:rsidP="00CF0D72">
            <w:pPr>
              <w:jc w:val="both"/>
              <w:rPr>
                <w:rFonts w:eastAsia="Arial" w:cs="Arial"/>
              </w:rPr>
            </w:pPr>
            <w:r w:rsidRPr="00A97BAF">
              <w:rPr>
                <w:rFonts w:eastAsia="Arial" w:cs="Arial"/>
              </w:rPr>
              <w:lastRenderedPageBreak/>
              <w:t>State:</w:t>
            </w:r>
          </w:p>
        </w:tc>
        <w:tc>
          <w:tcPr>
            <w:tcW w:w="5045" w:type="dxa"/>
          </w:tcPr>
          <w:p w14:paraId="01F5C990"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38EFEAE8"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9EEA20E" w14:textId="0855C9CE" w:rsidR="00B47E3D" w:rsidRPr="00B47E3D" w:rsidRDefault="00B47E3D" w:rsidP="00B47E3D">
            <w:pPr>
              <w:pStyle w:val="Default"/>
              <w:rPr>
                <w:rFonts w:ascii="Aptos" w:hAnsi="Aptos"/>
                <w:bCs w:val="0"/>
                <w:sz w:val="22"/>
                <w:szCs w:val="22"/>
              </w:rPr>
            </w:pPr>
            <w:r w:rsidRPr="00B47E3D">
              <w:rPr>
                <w:rFonts w:ascii="Aptos" w:hAnsi="Aptos"/>
                <w:sz w:val="22"/>
                <w:szCs w:val="22"/>
              </w:rPr>
              <w:t>Rex Vernon</w:t>
            </w:r>
          </w:p>
          <w:p w14:paraId="49DCEF49" w14:textId="77777777" w:rsidR="00B47E3D" w:rsidRPr="00B47E3D" w:rsidRDefault="00B47E3D" w:rsidP="00B47E3D">
            <w:pPr>
              <w:pStyle w:val="Default"/>
              <w:rPr>
                <w:rFonts w:ascii="Aptos" w:hAnsi="Aptos"/>
                <w:bCs w:val="0"/>
                <w:sz w:val="22"/>
                <w:szCs w:val="22"/>
              </w:rPr>
            </w:pPr>
            <w:r w:rsidRPr="00B47E3D">
              <w:rPr>
                <w:rFonts w:ascii="Aptos" w:hAnsi="Aptos"/>
                <w:sz w:val="22"/>
                <w:szCs w:val="22"/>
              </w:rPr>
              <w:t xml:space="preserve">Michigan School for the Deaf </w:t>
            </w:r>
          </w:p>
          <w:p w14:paraId="691B27C5" w14:textId="77777777" w:rsidR="00B47E3D" w:rsidRPr="00B47E3D" w:rsidRDefault="00B47E3D" w:rsidP="00B47E3D">
            <w:pPr>
              <w:pStyle w:val="Default"/>
              <w:rPr>
                <w:rFonts w:ascii="Aptos" w:hAnsi="Aptos"/>
                <w:bCs w:val="0"/>
                <w:sz w:val="22"/>
                <w:szCs w:val="22"/>
              </w:rPr>
            </w:pPr>
            <w:r w:rsidRPr="00B47E3D">
              <w:rPr>
                <w:rFonts w:ascii="Aptos" w:hAnsi="Aptos"/>
                <w:sz w:val="22"/>
                <w:szCs w:val="22"/>
              </w:rPr>
              <w:t xml:space="preserve">1235 W. Court Street </w:t>
            </w:r>
          </w:p>
          <w:p w14:paraId="7160CACD" w14:textId="77777777" w:rsidR="00B47E3D" w:rsidRPr="00B47E3D" w:rsidRDefault="00B47E3D" w:rsidP="00B47E3D">
            <w:pPr>
              <w:pStyle w:val="Default"/>
              <w:rPr>
                <w:rFonts w:ascii="Aptos" w:hAnsi="Aptos"/>
                <w:bCs w:val="0"/>
                <w:sz w:val="22"/>
                <w:szCs w:val="22"/>
              </w:rPr>
            </w:pPr>
            <w:r w:rsidRPr="00B47E3D">
              <w:rPr>
                <w:rFonts w:ascii="Aptos" w:hAnsi="Aptos"/>
                <w:sz w:val="22"/>
                <w:szCs w:val="22"/>
              </w:rPr>
              <w:t xml:space="preserve">Flint, MI 48503 </w:t>
            </w:r>
          </w:p>
          <w:p w14:paraId="24C46FD7" w14:textId="2A8328B5" w:rsidR="00B47E3D" w:rsidRPr="00B47E3D" w:rsidRDefault="00B47E3D" w:rsidP="00B47E3D">
            <w:pPr>
              <w:pStyle w:val="Default"/>
              <w:rPr>
                <w:rFonts w:ascii="Aptos" w:hAnsi="Aptos"/>
                <w:b/>
                <w:color w:val="0562C1"/>
                <w:sz w:val="22"/>
                <w:szCs w:val="22"/>
              </w:rPr>
            </w:pPr>
            <w:hyperlink r:id="rId14" w:history="1">
              <w:r w:rsidRPr="00B47E3D">
                <w:rPr>
                  <w:rStyle w:val="Hyperlink"/>
                  <w:rFonts w:ascii="Aptos" w:hAnsi="Aptos"/>
                  <w:b/>
                  <w:sz w:val="22"/>
                  <w:szCs w:val="22"/>
                </w:rPr>
                <w:t>vernonr@michigan.gov</w:t>
              </w:r>
            </w:hyperlink>
            <w:r w:rsidRPr="00B47E3D">
              <w:rPr>
                <w:rFonts w:ascii="Aptos" w:hAnsi="Aptos"/>
                <w:b/>
                <w:bCs w:val="0"/>
                <w:color w:val="0562C1"/>
                <w:sz w:val="22"/>
                <w:szCs w:val="22"/>
              </w:rPr>
              <w:t xml:space="preserve"> </w:t>
            </w:r>
          </w:p>
          <w:p w14:paraId="4723A983" w14:textId="0A09C5BC" w:rsidR="00F64782" w:rsidRPr="00B47E3D" w:rsidRDefault="00B47E3D" w:rsidP="00B47E3D">
            <w:pPr>
              <w:pStyle w:val="Default"/>
              <w:rPr>
                <w:bCs w:val="0"/>
                <w:sz w:val="22"/>
                <w:szCs w:val="22"/>
              </w:rPr>
            </w:pPr>
            <w:r w:rsidRPr="00B47E3D">
              <w:rPr>
                <w:rFonts w:ascii="Aptos" w:hAnsi="Aptos"/>
                <w:sz w:val="22"/>
                <w:szCs w:val="22"/>
              </w:rPr>
              <w:t>810-922-0181</w:t>
            </w:r>
          </w:p>
        </w:tc>
        <w:tc>
          <w:tcPr>
            <w:tcW w:w="5045" w:type="dxa"/>
            <w:vAlign w:val="top"/>
          </w:tcPr>
          <w:sdt>
            <w:sdtPr>
              <w:rPr>
                <w:highlight w:val="yellow"/>
              </w:rPr>
              <w:id w:val="543332225"/>
              <w:placeholder>
                <w:docPart w:val="4A89EE225284496DA3187FEE16328A58"/>
              </w:placeholder>
              <w:temporary/>
              <w:showingPlcHdr/>
              <w15:appearance w15:val="hidden"/>
            </w:sdtPr>
            <w:sdtEndPr/>
            <w:sdtContent>
              <w:p w14:paraId="04D2B3A1"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Name</w:t>
                </w:r>
              </w:p>
            </w:sdtContent>
          </w:sdt>
          <w:sdt>
            <w:sdtPr>
              <w:rPr>
                <w:highlight w:val="yellow"/>
              </w:rPr>
              <w:id w:val="-1592387036"/>
              <w:placeholder>
                <w:docPart w:val="EF8023AE941B49E6824F2C84469868EC"/>
              </w:placeholder>
              <w:temporary/>
              <w:showingPlcHdr/>
              <w15:appearance w15:val="hidden"/>
            </w:sdtPr>
            <w:sdtEndPr/>
            <w:sdtContent>
              <w:p w14:paraId="2241D978"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Street Address</w:t>
                </w:r>
              </w:p>
            </w:sdtContent>
          </w:sdt>
          <w:sdt>
            <w:sdtPr>
              <w:rPr>
                <w:highlight w:val="yellow"/>
              </w:rPr>
              <w:id w:val="748629241"/>
              <w:placeholder>
                <w:docPart w:val="43D33ACAD41D45BAA8669C1693A27138"/>
              </w:placeholder>
              <w:temporary/>
              <w:showingPlcHdr/>
              <w15:appearance w15:val="hidden"/>
            </w:sdtPr>
            <w:sdtEndPr/>
            <w:sdtContent>
              <w:p w14:paraId="534089FD"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City, State, Zip</w:t>
                </w:r>
              </w:p>
            </w:sdtContent>
          </w:sdt>
          <w:sdt>
            <w:sdtPr>
              <w:rPr>
                <w:highlight w:val="yellow"/>
              </w:rPr>
              <w:id w:val="-1988779935"/>
              <w:placeholder>
                <w:docPart w:val="A73971B67DA948939EE1B4D1E0C6B8C4"/>
              </w:placeholder>
              <w:temporary/>
              <w:showingPlcHdr/>
              <w15:appearance w15:val="hidden"/>
            </w:sdtPr>
            <w:sdtEndPr/>
            <w:sdtContent>
              <w:p w14:paraId="6DFA8DFE" w14:textId="77777777" w:rsidR="00F64782" w:rsidRPr="006210FE" w:rsidRDefault="00F64782" w:rsidP="00F64782">
                <w:pPr>
                  <w:pStyle w:val="TableBody"/>
                  <w:cnfStyle w:val="000000100000" w:firstRow="0" w:lastRow="0" w:firstColumn="0" w:lastColumn="0" w:oddVBand="0" w:evenVBand="0" w:oddHBand="1" w:evenHBand="0" w:firstRowFirstColumn="0" w:firstRowLastColumn="0" w:lastRowFirstColumn="0" w:lastRowLastColumn="0"/>
                  <w:rPr>
                    <w:highlight w:val="yellow"/>
                  </w:rPr>
                </w:pPr>
                <w:r w:rsidRPr="006210FE">
                  <w:rPr>
                    <w:highlight w:val="yellow"/>
                  </w:rPr>
                  <w:t>Email</w:t>
                </w:r>
              </w:p>
            </w:sdtContent>
          </w:sdt>
          <w:sdt>
            <w:sdtPr>
              <w:rPr>
                <w:highlight w:val="yellow"/>
              </w:rPr>
              <w:id w:val="464628530"/>
              <w:placeholder>
                <w:docPart w:val="87C56996C4164FBD8790ACF005C1EB5C"/>
              </w:placeholder>
              <w:temporary/>
              <w:showingPlcHdr/>
              <w15:appearance w15:val="hidden"/>
            </w:sdtPr>
            <w:sdtEndPr/>
            <w:sdtContent>
              <w:p w14:paraId="6AAAE3BE" w14:textId="4026365F" w:rsidR="00F64782" w:rsidRPr="006210FE"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highlight w:val="yellow"/>
                  </w:rPr>
                </w:pPr>
                <w:r w:rsidRPr="006210FE">
                  <w:rPr>
                    <w:highlight w:val="yellow"/>
                  </w:rPr>
                  <w:t>Phone</w:t>
                </w:r>
              </w:p>
            </w:sdtContent>
          </w:sdt>
        </w:tc>
      </w:tr>
    </w:tbl>
    <w:p w14:paraId="4006EDB7" w14:textId="77777777" w:rsidR="00A146E2" w:rsidRDefault="00A146E2" w:rsidP="00A146E2">
      <w:pPr>
        <w:pStyle w:val="1stLevel"/>
      </w:pPr>
      <w:r w:rsidRPr="00A97BAF">
        <w:t>Performance Guarantee.</w:t>
      </w:r>
    </w:p>
    <w:p w14:paraId="67139BEC" w14:textId="763A922E" w:rsidR="00A146E2" w:rsidRPr="00A97BAF" w:rsidRDefault="00A146E2" w:rsidP="00A146E2">
      <w:pPr>
        <w:pStyle w:val="Body-1stLevel"/>
      </w:pPr>
      <w:proofErr w:type="gramStart"/>
      <w:r w:rsidRPr="00A97BAF">
        <w:t>Contractor</w:t>
      </w:r>
      <w:proofErr w:type="gramEnd"/>
      <w:r w:rsidRPr="00A97BAF">
        <w:t xml:space="preserve"> must </w:t>
      </w:r>
      <w:proofErr w:type="gramStart"/>
      <w:r w:rsidRPr="00A97BAF">
        <w:t>at all times</w:t>
      </w:r>
      <w:proofErr w:type="gramEnd"/>
      <w:r w:rsidRPr="00A97BAF">
        <w:t xml:space="preserve">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76519E2C" w14:textId="02C3F22B" w:rsidR="00A146E2" w:rsidRDefault="00A146E2" w:rsidP="00A146E2">
      <w:pPr>
        <w:pStyle w:val="1stLevel"/>
      </w:pPr>
      <w:r w:rsidRPr="00A97BAF">
        <w:t>Insurance Requirements.</w:t>
      </w:r>
    </w:p>
    <w:p w14:paraId="5FBAFAB0" w14:textId="046165C7" w:rsidR="00E506CB" w:rsidRPr="00E506CB" w:rsidRDefault="00E506CB" w:rsidP="00E506CB">
      <w:pPr>
        <w:pStyle w:val="Body-1stLevel"/>
      </w:pPr>
      <w:r>
        <w:t>See Schedule C.</w:t>
      </w:r>
    </w:p>
    <w:p w14:paraId="38605D87" w14:textId="77777777" w:rsidR="00400D06" w:rsidRPr="00400D06" w:rsidRDefault="00A146E2" w:rsidP="00400D06">
      <w:pPr>
        <w:pStyle w:val="1stLevel"/>
      </w:pPr>
      <w:proofErr w:type="gramStart"/>
      <w:r w:rsidRPr="00A97BAF">
        <w:t>Relationship</w:t>
      </w:r>
      <w:proofErr w:type="gramEnd"/>
      <w:r w:rsidRPr="00A97BAF">
        <w:t xml:space="preserve"> </w:t>
      </w:r>
      <w:proofErr w:type="gramStart"/>
      <w:r w:rsidRPr="00A97BAF">
        <w:t>of</w:t>
      </w:r>
      <w:proofErr w:type="gramEnd"/>
      <w:r w:rsidRPr="00A97BAF">
        <w:t xml:space="preserve"> the Parties.</w:t>
      </w:r>
    </w:p>
    <w:p w14:paraId="72D75C7E" w14:textId="5AE9048C" w:rsidR="00A146E2" w:rsidRPr="00A97BAF" w:rsidRDefault="00A146E2" w:rsidP="00400D06">
      <w:pPr>
        <w:pStyle w:val="Body-1stLevel"/>
      </w:pPr>
      <w:r w:rsidRPr="00A97BAF">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A97BAF">
        <w:rPr>
          <w:b/>
          <w:bCs/>
        </w:rPr>
        <w:t xml:space="preserve"> </w:t>
      </w:r>
      <w:r w:rsidRPr="00A97BAF">
        <w:t>Neither party has authority to contract for nor bind the other party in any manner whatsoever.</w:t>
      </w:r>
    </w:p>
    <w:p w14:paraId="5254E8FD" w14:textId="77777777" w:rsidR="00400D06" w:rsidRDefault="00A146E2" w:rsidP="00400D06">
      <w:pPr>
        <w:pStyle w:val="1stLevel"/>
      </w:pPr>
      <w:r w:rsidRPr="00A97BAF">
        <w:t>Intellectual Property Rights.</w:t>
      </w:r>
    </w:p>
    <w:p w14:paraId="4B0434A6" w14:textId="6397D1B5" w:rsidR="00A146E2" w:rsidRPr="00A97BAF" w:rsidRDefault="00A146E2" w:rsidP="00400D06">
      <w:pPr>
        <w:pStyle w:val="Body-1stLevel"/>
      </w:pPr>
      <w:r w:rsidRPr="00A97BAF">
        <w:t xml:space="preserve">If a Statement of Work requires Contractor to create any intellectual property, Contractor hereby acknowledges that the State is and will be the sole and exclusive owner of all </w:t>
      </w:r>
      <w:proofErr w:type="gramStart"/>
      <w:r w:rsidRPr="00A97BAF">
        <w:t>right</w:t>
      </w:r>
      <w:proofErr w:type="gramEnd"/>
      <w:r w:rsidRPr="00A97BAF">
        <w: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660FB42C" w14:textId="77777777" w:rsidR="00400D06" w:rsidRPr="00400D06" w:rsidRDefault="00A146E2" w:rsidP="00400D06">
      <w:pPr>
        <w:pStyle w:val="1stLevel"/>
      </w:pPr>
      <w:r w:rsidRPr="00A97BAF">
        <w:t>Subcontracting.</w:t>
      </w:r>
    </w:p>
    <w:p w14:paraId="7B64AD47" w14:textId="69290773" w:rsidR="00A146E2" w:rsidRPr="00A97BAF" w:rsidRDefault="00A146E2" w:rsidP="00400D06">
      <w:pPr>
        <w:pStyle w:val="Body-1stLevel"/>
      </w:pPr>
      <w:r w:rsidRPr="00A97BAF">
        <w:t xml:space="preserve">Contractor may not delegate any of its obligations under the Contract without the prior written approval of the State. </w:t>
      </w:r>
      <w:proofErr w:type="gramStart"/>
      <w:r w:rsidRPr="00A97BAF">
        <w:t>Contractor</w:t>
      </w:r>
      <w:proofErr w:type="gramEnd"/>
      <w:r w:rsidRPr="00A97BAF">
        <w:t xml:space="preserve"> must notify the State at least 90 calendar days before the proposed delegation and provide the </w:t>
      </w:r>
      <w:proofErr w:type="gramStart"/>
      <w:r w:rsidRPr="00A97BAF">
        <w:t>State</w:t>
      </w:r>
      <w:proofErr w:type="gramEnd"/>
      <w:r w:rsidRPr="00A97BAF">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0DABAE84" w14:textId="77777777" w:rsidR="00400D06" w:rsidRPr="00400D06" w:rsidRDefault="00A146E2" w:rsidP="00400D06">
      <w:pPr>
        <w:pStyle w:val="1stLevel"/>
      </w:pPr>
      <w:r w:rsidRPr="00A97BAF">
        <w:lastRenderedPageBreak/>
        <w:t>Staffing.</w:t>
      </w:r>
    </w:p>
    <w:p w14:paraId="605868FD" w14:textId="16747B52" w:rsidR="00A146E2" w:rsidRDefault="00A146E2" w:rsidP="00400D06">
      <w:pPr>
        <w:pStyle w:val="Body-1stLevel"/>
      </w:pPr>
      <w:r w:rsidRPr="00A97BAF">
        <w:t>The State’s Contract Administrator may require Contractor to remove or reassign personnel providing services by providing a notice to Contractor.</w:t>
      </w:r>
    </w:p>
    <w:p w14:paraId="1DCDE9B8" w14:textId="77777777" w:rsidR="00400D06" w:rsidRPr="00400D06" w:rsidRDefault="00A146E2" w:rsidP="00400D06">
      <w:pPr>
        <w:pStyle w:val="1stLevel"/>
        <w:rPr>
          <w:u w:val="single"/>
        </w:rPr>
      </w:pPr>
      <w:r w:rsidRPr="00A97BAF">
        <w:t>Background Checks.</w:t>
      </w:r>
    </w:p>
    <w:p w14:paraId="3AC096D7" w14:textId="3B49EB1F" w:rsidR="00A146E2" w:rsidRPr="00A97BAF" w:rsidRDefault="00A146E2" w:rsidP="00400D06">
      <w:pPr>
        <w:pStyle w:val="Body-1stLevel"/>
        <w:rPr>
          <w:b/>
          <w:u w:val="single"/>
        </w:rPr>
      </w:pPr>
      <w:r w:rsidRPr="00A97BAF">
        <w:t>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2AF967E6" w14:textId="77777777" w:rsidR="00400D06" w:rsidRPr="00400D06" w:rsidRDefault="00A146E2" w:rsidP="00400D06">
      <w:pPr>
        <w:pStyle w:val="1stLevel"/>
      </w:pPr>
      <w:r w:rsidRPr="00A97BAF">
        <w:t>Assignment.</w:t>
      </w:r>
    </w:p>
    <w:p w14:paraId="09678349" w14:textId="5AF2AD91" w:rsidR="00A146E2" w:rsidRPr="00A97BAF" w:rsidRDefault="00A146E2" w:rsidP="00400D06">
      <w:pPr>
        <w:pStyle w:val="Body-1stLevel"/>
      </w:pPr>
      <w:r w:rsidRPr="00A97BAF">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4520BECE" w14:textId="77777777" w:rsidR="00400D06" w:rsidRPr="00400D06" w:rsidRDefault="00A146E2" w:rsidP="00400D06">
      <w:pPr>
        <w:pStyle w:val="1stLevel"/>
      </w:pPr>
      <w:r w:rsidRPr="00A97BAF">
        <w:t>Change of Control.</w:t>
      </w:r>
    </w:p>
    <w:p w14:paraId="63243E71" w14:textId="00151DB1" w:rsidR="00A146E2" w:rsidRPr="00A97BAF" w:rsidRDefault="00A146E2" w:rsidP="00400D06">
      <w:pPr>
        <w:pStyle w:val="Body-1stLevel"/>
      </w:pPr>
      <w:r w:rsidRPr="00A97BAF">
        <w:t xml:space="preserve">Contractor will notify the </w:t>
      </w:r>
      <w:proofErr w:type="gramStart"/>
      <w:r w:rsidRPr="00A97BAF">
        <w:t>State,</w:t>
      </w:r>
      <w:proofErr w:type="gramEnd"/>
      <w:r w:rsidRPr="00A97BAF">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007C545D" w14:textId="77777777" w:rsidR="00A146E2" w:rsidRPr="00A97BAF" w:rsidRDefault="00A146E2" w:rsidP="00400D06">
      <w:pPr>
        <w:pStyle w:val="Body-1stLevel"/>
      </w:pPr>
      <w:r w:rsidRPr="00A97BAF">
        <w:t xml:space="preserve">In the event of a change of control, Contractor must require the successor to assume this Contract and </w:t>
      </w:r>
      <w:proofErr w:type="gramStart"/>
      <w:r w:rsidRPr="00A97BAF">
        <w:t>all of</w:t>
      </w:r>
      <w:proofErr w:type="gramEnd"/>
      <w:r w:rsidRPr="00A97BAF">
        <w:t xml:space="preserve"> its obligations under this Contract.</w:t>
      </w:r>
    </w:p>
    <w:p w14:paraId="0B9A50CD" w14:textId="77777777" w:rsidR="00400D06" w:rsidRDefault="00A146E2" w:rsidP="00400D06">
      <w:pPr>
        <w:pStyle w:val="1stLevel"/>
      </w:pPr>
      <w:r w:rsidRPr="00A97BAF">
        <w:t>Ordering.</w:t>
      </w:r>
    </w:p>
    <w:p w14:paraId="3CBD290F" w14:textId="6D77D68E" w:rsidR="00A146E2" w:rsidRPr="00A97BAF" w:rsidRDefault="00A146E2" w:rsidP="00400D06">
      <w:pPr>
        <w:pStyle w:val="Body-1stLevel"/>
        <w:rPr>
          <w:b/>
          <w:bCs/>
        </w:rPr>
      </w:pPr>
      <w:r w:rsidRPr="00A97BAF">
        <w:t>Contractor is not authorized to begin performance until receipt of authorization as identified in Statement of Work.</w:t>
      </w:r>
    </w:p>
    <w:p w14:paraId="64AD679A" w14:textId="77777777" w:rsidR="00400D06" w:rsidRPr="00400D06" w:rsidRDefault="00A146E2" w:rsidP="00400D06">
      <w:pPr>
        <w:pStyle w:val="1stLevel"/>
      </w:pPr>
      <w:r w:rsidRPr="00A97BAF">
        <w:t>Acceptance.</w:t>
      </w:r>
    </w:p>
    <w:p w14:paraId="3FDD03E9" w14:textId="083497BA" w:rsidR="00A146E2" w:rsidRPr="00A97BAF" w:rsidRDefault="00A146E2" w:rsidP="00400D06">
      <w:pPr>
        <w:pStyle w:val="Body-1stLevel"/>
      </w:pPr>
      <w:r w:rsidRPr="00A97BAF">
        <w:t>Contract Activities are subject to inspection and testing by the State within 30 calendar days of the State’s receipt of them (“</w:t>
      </w:r>
      <w:r w:rsidRPr="00A97BAF">
        <w:rPr>
          <w:b/>
          <w:bCs/>
        </w:rPr>
        <w:t>State Review Period</w:t>
      </w:r>
      <w:r w:rsidRPr="00A97BAF">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w:t>
      </w:r>
      <w:r w:rsidRPr="00A97BAF">
        <w:lastRenderedPageBreak/>
        <w:t>be corrected; or (b) the Contract Activities are rejected. If the State finds material deficiencies, it may: (</w:t>
      </w:r>
      <w:proofErr w:type="spellStart"/>
      <w:r w:rsidRPr="00A97BAF">
        <w:t>i</w:t>
      </w:r>
      <w:proofErr w:type="spellEnd"/>
      <w:r w:rsidRPr="00A97BAF">
        <w:t xml:space="preserve">) reject the Contract Activities without performing any further inspections; (ii) demand performance at no additional cost; or (iii) terminate this Contract in accordance with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CEBD052" w14:textId="77777777" w:rsidR="00A146E2" w:rsidRPr="00A97BAF" w:rsidRDefault="00A146E2" w:rsidP="00400D06">
      <w:pPr>
        <w:pStyle w:val="Body-1stLevel"/>
      </w:pPr>
      <w:r w:rsidRPr="00A97BAF">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A97BAF">
        <w:t>impacts</w:t>
      </w:r>
      <w:proofErr w:type="gramEnd"/>
      <w:r w:rsidRPr="00A97BAF">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1DA3A8FE" w14:textId="77777777" w:rsidR="00A146E2" w:rsidRPr="00A97BAF" w:rsidRDefault="00A146E2" w:rsidP="00400D06">
      <w:pPr>
        <w:pStyle w:val="Body-1stLevel"/>
      </w:pPr>
      <w:r w:rsidRPr="00A97BAF">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2A96CB87" w14:textId="65D7FEEE" w:rsidR="00A146E2" w:rsidRPr="00A97BAF" w:rsidRDefault="0027731D" w:rsidP="0027731D">
      <w:pPr>
        <w:pStyle w:val="1stLevel"/>
      </w:pPr>
      <w:r>
        <w:t xml:space="preserve">Reserved. </w:t>
      </w:r>
    </w:p>
    <w:p w14:paraId="760AB6CF" w14:textId="19583908" w:rsidR="00A146E2" w:rsidRPr="00A97BAF" w:rsidRDefault="0027731D" w:rsidP="0027731D">
      <w:pPr>
        <w:pStyle w:val="1stLevel"/>
      </w:pPr>
      <w:r>
        <w:t xml:space="preserve">Reserved. </w:t>
      </w:r>
    </w:p>
    <w:p w14:paraId="141408F4" w14:textId="7877418B" w:rsidR="00A146E2" w:rsidRPr="00400D06" w:rsidRDefault="0027731D" w:rsidP="0027731D">
      <w:pPr>
        <w:pStyle w:val="1stLevel"/>
      </w:pPr>
      <w:r>
        <w:t>Reserved.</w:t>
      </w:r>
    </w:p>
    <w:p w14:paraId="0B0B0437" w14:textId="77777777" w:rsidR="00400D06" w:rsidRDefault="00A146E2" w:rsidP="00400D06">
      <w:pPr>
        <w:pStyle w:val="1stLevel"/>
      </w:pPr>
      <w:r w:rsidRPr="00A97BAF">
        <w:t>Invoices and Payment.</w:t>
      </w:r>
    </w:p>
    <w:p w14:paraId="5FA845E4" w14:textId="2BB99EBA" w:rsidR="00A146E2" w:rsidRPr="00A97BAF" w:rsidRDefault="00A146E2" w:rsidP="00400D06">
      <w:pPr>
        <w:pStyle w:val="Body-1stLevel"/>
        <w:rPr>
          <w:b/>
          <w:bCs/>
        </w:rPr>
      </w:pPr>
      <w:r w:rsidRPr="00A97BAF">
        <w:t xml:space="preserve">Invoices must conform to the requirements communicated from </w:t>
      </w:r>
      <w:proofErr w:type="gramStart"/>
      <w:r w:rsidRPr="00A97BAF">
        <w:t>time-to-time</w:t>
      </w:r>
      <w:proofErr w:type="gramEnd"/>
      <w:r w:rsidRPr="00A97BAF">
        <w:t xml:space="preserve"> by the State. All undisputed amounts are payable within 45 days of the State’s receipt. Contractor may only charge for Contract Activities provided as specified in a Statement of Work. Invoices must include an itemized statement of all charges. </w:t>
      </w:r>
      <w:r w:rsidRPr="00B44CD9">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558E2015" w14:textId="77777777" w:rsidR="00A146E2" w:rsidRPr="00A97BAF" w:rsidRDefault="00A146E2" w:rsidP="00400D06">
      <w:pPr>
        <w:pStyle w:val="Body-1stLevel"/>
        <w:rPr>
          <w:b/>
          <w:bCs/>
        </w:rPr>
      </w:pPr>
      <w:r w:rsidRPr="00A97BAF">
        <w:rPr>
          <w:snapToGrid w:val="0"/>
        </w:rPr>
        <w:t xml:space="preserve">The State has the right to withhold payment of any disputed </w:t>
      </w:r>
      <w:proofErr w:type="gramStart"/>
      <w:r w:rsidRPr="00A97BAF">
        <w:rPr>
          <w:snapToGrid w:val="0"/>
        </w:rPr>
        <w:t>amounts</w:t>
      </w:r>
      <w:proofErr w:type="gramEnd"/>
      <w:r w:rsidRPr="00A97BAF">
        <w:rPr>
          <w:snapToGrid w:val="0"/>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4871A0D1" w14:textId="77777777" w:rsidR="00A146E2" w:rsidRPr="00A97BAF" w:rsidRDefault="00A146E2" w:rsidP="00400D06">
      <w:pPr>
        <w:pStyle w:val="Body-1stLevel"/>
      </w:pPr>
      <w:r w:rsidRPr="00A97BAF">
        <w:t xml:space="preserve">The State will only disburse payments under this Contract through Electronic Funds Transfer (EFT). Contractor must register with the State at </w:t>
      </w:r>
      <w:hyperlink r:id="rId15" w:history="1">
        <w:r w:rsidRPr="00A97BAF">
          <w:rPr>
            <w:rStyle w:val="Hyperlink"/>
            <w:rFonts w:eastAsia="Arial" w:cs="Arial"/>
          </w:rPr>
          <w:t>http://www.michigan.gov/SIGMAVSS</w:t>
        </w:r>
      </w:hyperlink>
      <w:r w:rsidRPr="00A97BAF">
        <w:t xml:space="preserve"> to receive electronic fund transfer payments. If Contractor does not register, the State is not liable for failure to provide payment. Without prejudice to any other right or remedy it may </w:t>
      </w:r>
      <w:proofErr w:type="gramStart"/>
      <w:r w:rsidRPr="00A97BAF">
        <w:t>have,</w:t>
      </w:r>
      <w:proofErr w:type="gramEnd"/>
      <w:r w:rsidRPr="00A97BAF">
        <w:t xml:space="preserve"> the State reserves the right to set off at any </w:t>
      </w:r>
      <w:proofErr w:type="gramStart"/>
      <w:r w:rsidRPr="00A97BAF">
        <w:t>time</w:t>
      </w:r>
      <w:proofErr w:type="gramEnd"/>
      <w:r w:rsidRPr="00A97BAF">
        <w:t xml:space="preserve"> any amount then due and owing to it by Contractor against any amount payable by the State to Contractor under this Contract.</w:t>
      </w:r>
    </w:p>
    <w:p w14:paraId="4A334DF0" w14:textId="2DA19EE8" w:rsidR="00A146E2" w:rsidRPr="00A97BAF" w:rsidRDefault="00A146E2" w:rsidP="00400D06">
      <w:pPr>
        <w:pStyle w:val="Body-1stLevel"/>
      </w:pPr>
      <w:r w:rsidRPr="00A97BAF">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w:t>
      </w:r>
      <w:r w:rsidRPr="00A97BAF">
        <w:lastRenderedPageBreak/>
        <w:t>government customer (including any public educational institution within the State of Michigan) of Contractor.</w:t>
      </w:r>
      <w:r w:rsidR="00BF332F">
        <w:t xml:space="preserve"> </w:t>
      </w:r>
      <w:r w:rsidRPr="00A97BAF">
        <w:t>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73B27372" w14:textId="77777777" w:rsidR="00400D06" w:rsidRPr="00400D06" w:rsidRDefault="00A146E2" w:rsidP="00400D06">
      <w:pPr>
        <w:pStyle w:val="1stLevel"/>
      </w:pPr>
      <w:r w:rsidRPr="00A97BAF">
        <w:t>Liquidated Damages.</w:t>
      </w:r>
    </w:p>
    <w:p w14:paraId="2D41CC20" w14:textId="0B56AC56" w:rsidR="00A146E2" w:rsidRPr="00A97BAF" w:rsidRDefault="00B128C5" w:rsidP="00400D06">
      <w:pPr>
        <w:pStyle w:val="Body-1stLevel"/>
      </w:pPr>
      <w:r>
        <w:t xml:space="preserve"> </w:t>
      </w:r>
      <w:r w:rsidR="00A146E2" w:rsidRPr="00A97BAF">
        <w:t>Liquidated damages, if applicable, will be assessed as described in a Statement of Work. The parties understand and agree that any</w:t>
      </w:r>
      <w:r w:rsidR="00BF332F">
        <w:t xml:space="preserve"> </w:t>
      </w:r>
      <w:r w:rsidR="00A146E2" w:rsidRPr="00A97BAF">
        <w:t>liquidated</w:t>
      </w:r>
      <w:r w:rsidR="00BF332F">
        <w:t xml:space="preserve"> </w:t>
      </w:r>
      <w:r w:rsidR="00A146E2" w:rsidRPr="00A97BAF">
        <w:t>damages</w:t>
      </w:r>
      <w:r w:rsidR="00BF332F">
        <w:t xml:space="preserve"> </w:t>
      </w:r>
      <w:r w:rsidR="00A146E2" w:rsidRPr="00A97BAF">
        <w:t>(which</w:t>
      </w:r>
      <w:r w:rsidR="00BF332F">
        <w:t xml:space="preserve"> </w:t>
      </w:r>
      <w:r w:rsidR="00A146E2" w:rsidRPr="00A97BAF">
        <w:t>includes</w:t>
      </w:r>
      <w:r w:rsidR="00BF332F">
        <w:t xml:space="preserve"> </w:t>
      </w:r>
      <w:r w:rsidR="00A146E2" w:rsidRPr="00A97BAF">
        <w:t>but is not limited to applicable</w:t>
      </w:r>
      <w:r w:rsidR="00BF332F">
        <w:t xml:space="preserve"> </w:t>
      </w:r>
      <w:r w:rsidR="00A146E2" w:rsidRPr="00A97BAF">
        <w:t>credits)</w:t>
      </w:r>
      <w:r w:rsidR="00BF332F">
        <w:t xml:space="preserve"> </w:t>
      </w:r>
      <w:r w:rsidR="00A146E2" w:rsidRPr="00A97BAF">
        <w:t>set forth in this</w:t>
      </w:r>
      <w:r w:rsidR="00BF332F">
        <w:t xml:space="preserve"> </w:t>
      </w:r>
      <w:r w:rsidR="00A146E2" w:rsidRPr="00A97BAF">
        <w:t>Contract</w:t>
      </w:r>
      <w:r w:rsidR="00BF332F">
        <w:t xml:space="preserve"> </w:t>
      </w:r>
      <w:r w:rsidR="00A146E2" w:rsidRPr="00A97BAF">
        <w:t xml:space="preserve">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w:t>
      </w:r>
      <w:proofErr w:type="gramStart"/>
      <w:r w:rsidR="00A146E2" w:rsidRPr="00A97BAF">
        <w:t>damages</w:t>
      </w:r>
      <w:proofErr w:type="gramEnd"/>
      <w:r w:rsidR="00A146E2" w:rsidRPr="00A97BAF">
        <w:t xml:space="preserve"> by the amounts of liquidated </w:t>
      </w:r>
      <w:proofErr w:type="gramStart"/>
      <w:r w:rsidR="00A146E2" w:rsidRPr="00A97BAF">
        <w:t>damages</w:t>
      </w:r>
      <w:proofErr w:type="gramEnd"/>
      <w:r w:rsidR="00A146E2" w:rsidRPr="00A97BAF">
        <w:t xml:space="preserve"> received for the same events causing the actual </w:t>
      </w:r>
      <w:proofErr w:type="gramStart"/>
      <w:r w:rsidR="00A146E2" w:rsidRPr="00A97BAF">
        <w:t>damages</w:t>
      </w:r>
      <w:proofErr w:type="gramEnd"/>
      <w:r w:rsidR="00A146E2" w:rsidRPr="00A97BAF">
        <w:t>.</w:t>
      </w:r>
      <w:r w:rsidR="00BF332F">
        <w:t xml:space="preserve"> </w:t>
      </w:r>
      <w:r w:rsidR="00A146E2" w:rsidRPr="00A97BAF">
        <w:t xml:space="preserve">Amounts </w:t>
      </w:r>
      <w:proofErr w:type="gramStart"/>
      <w:r w:rsidR="00A146E2" w:rsidRPr="00A97BAF">
        <w:t>due</w:t>
      </w:r>
      <w:proofErr w:type="gramEnd"/>
      <w:r w:rsidR="00A146E2" w:rsidRPr="00A97BAF">
        <w:t xml:space="preserve"> the State as liquidated damages may be set off against any fees payable to Contractor under this Contract, or the State may bill Contractor as a separate item and Contractor will promptly make payments on such bills.</w:t>
      </w:r>
    </w:p>
    <w:p w14:paraId="37D8CEFA" w14:textId="77777777" w:rsidR="00400D06" w:rsidRPr="00400D06" w:rsidRDefault="00A146E2" w:rsidP="00400D06">
      <w:pPr>
        <w:pStyle w:val="1stLevel"/>
      </w:pPr>
      <w:r w:rsidRPr="00A97BAF">
        <w:t>Stop Work Order.</w:t>
      </w:r>
    </w:p>
    <w:p w14:paraId="5040BC98" w14:textId="58405A66" w:rsidR="00A146E2" w:rsidRPr="00A97BAF" w:rsidRDefault="00A146E2" w:rsidP="00400D06">
      <w:pPr>
        <w:pStyle w:val="Body-1stLevel"/>
      </w:pPr>
      <w:r w:rsidRPr="00A97BAF">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6D6AAA84" w14:textId="77777777" w:rsidR="00400D06" w:rsidRPr="00400D06" w:rsidRDefault="00A146E2" w:rsidP="00400D06">
      <w:pPr>
        <w:pStyle w:val="1stLevel"/>
      </w:pPr>
      <w:bookmarkStart w:id="0" w:name="_Ref375903385"/>
      <w:r w:rsidRPr="00A97BAF">
        <w:t>Termination for Cause.</w:t>
      </w:r>
    </w:p>
    <w:p w14:paraId="5E8FEC4F" w14:textId="1FCBEDB3" w:rsidR="00A146E2" w:rsidRPr="00A97BAF" w:rsidRDefault="00A146E2" w:rsidP="00400D06">
      <w:pPr>
        <w:pStyle w:val="Body-1stLevel"/>
      </w:pPr>
      <w:r w:rsidRPr="00A97BAF">
        <w:t>(a) The State may terminate this Contract for cause, in whole or in part, if Contractor, as determined by the State: (</w:t>
      </w:r>
      <w:proofErr w:type="spellStart"/>
      <w:r w:rsidRPr="00A97BAF">
        <w:t>i</w:t>
      </w:r>
      <w:proofErr w:type="spellEnd"/>
      <w:r w:rsidRPr="00A97BAF">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0"/>
    </w:p>
    <w:p w14:paraId="52696B6A" w14:textId="77777777" w:rsidR="00A146E2" w:rsidRPr="00A97BAF" w:rsidRDefault="00A146E2" w:rsidP="00400D06">
      <w:pPr>
        <w:pStyle w:val="Body-1stLevel"/>
      </w:pPr>
      <w:r w:rsidRPr="00A97BAF">
        <w:t>(b) If the State terminates this Contract under this Section, the State will issue a termination notice specifying whether Contractor must: (</w:t>
      </w:r>
      <w:proofErr w:type="spellStart"/>
      <w:r w:rsidRPr="00A97BAF">
        <w:t>i</w:t>
      </w:r>
      <w:proofErr w:type="spellEnd"/>
      <w:r w:rsidRPr="00A97BAF">
        <w:t>)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t>r</w:t>
      </w:r>
      <w:r w:rsidRPr="00A97BAF">
        <w:t xml:space="preserve">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w:t>
      </w:r>
      <w:r w:rsidRPr="00A97BAF">
        <w:lastRenderedPageBreak/>
        <w:t xml:space="preserve">the same date, and the rights and obligations of the parties will be limited to those provided in </w:t>
      </w:r>
      <w:r w:rsidRPr="00400D06">
        <w:rPr>
          <w:b/>
          <w:bCs/>
        </w:rPr>
        <w:t>Section 25, Termination for Convenience</w:t>
      </w:r>
      <w:r w:rsidRPr="00A97BAF">
        <w:t>.</w:t>
      </w:r>
    </w:p>
    <w:p w14:paraId="314A9DBF" w14:textId="77777777" w:rsidR="00A146E2" w:rsidRPr="00A97BAF" w:rsidRDefault="00A146E2" w:rsidP="00400D06">
      <w:pPr>
        <w:pStyle w:val="Body-1stLevel"/>
      </w:pPr>
      <w:r w:rsidRPr="00A97BAF">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1A0E8799" w14:textId="77777777" w:rsidR="00400D06" w:rsidRDefault="00A146E2" w:rsidP="00400D06">
      <w:pPr>
        <w:pStyle w:val="1stLevel"/>
      </w:pPr>
      <w:r w:rsidRPr="00A97BAF">
        <w:t>Termination for Convenience.</w:t>
      </w:r>
    </w:p>
    <w:p w14:paraId="169272DE" w14:textId="03CE3D33" w:rsidR="00A146E2" w:rsidRPr="00A97BAF" w:rsidRDefault="00A146E2" w:rsidP="00400D06">
      <w:pPr>
        <w:pStyle w:val="Body-1stLevel"/>
      </w:pPr>
      <w:r w:rsidRPr="00A97BAF">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A97BAF">
        <w:fldChar w:fldCharType="begin"/>
      </w:r>
      <w:r w:rsidRPr="00A97BAF">
        <w:instrText xml:space="preserve"> REF _Ref375903492 \r \h  \* MERGEFORMAT </w:instrText>
      </w:r>
      <w:r w:rsidRPr="00A97BAF">
        <w:fldChar w:fldCharType="separate"/>
      </w:r>
      <w:r w:rsidRPr="00A97BAF">
        <w:t>26</w:t>
      </w:r>
      <w:r w:rsidRPr="00A97BAF">
        <w:fldChar w:fldCharType="end"/>
      </w:r>
      <w:r w:rsidRPr="00A97BAF">
        <w:t>, Transition Responsibilities. If the State terminates this Contract for convenience, the State will pay all reasonable costs, as determined by the State, for State approved Transition Responsibilities to the extent the funds are available.</w:t>
      </w:r>
    </w:p>
    <w:p w14:paraId="2C710D88" w14:textId="77777777" w:rsidR="00400D06" w:rsidRPr="00400D06" w:rsidRDefault="00A146E2" w:rsidP="00400D06">
      <w:pPr>
        <w:pStyle w:val="1stLevel"/>
      </w:pPr>
      <w:bookmarkStart w:id="1" w:name="_Ref375903492"/>
      <w:r w:rsidRPr="00A97BAF">
        <w:t>Transition Responsibilities.</w:t>
      </w:r>
    </w:p>
    <w:p w14:paraId="0B4D7742" w14:textId="7DD04E89" w:rsidR="00A146E2" w:rsidRPr="00A97BAF" w:rsidRDefault="00A146E2" w:rsidP="00400D06">
      <w:pPr>
        <w:pStyle w:val="Body-1stLevel"/>
      </w:pPr>
      <w:r w:rsidRPr="00A97BAF">
        <w:t>Upon termination or expiration of this Contract for any reason, Contractor must, for a period of time specified by the State (not to exceed</w:t>
      </w:r>
      <w:r w:rsidR="00B128C5">
        <w:t xml:space="preserve"> </w:t>
      </w:r>
      <w:r w:rsidR="0027731D">
        <w:t>90</w:t>
      </w:r>
      <w:r w:rsidR="00EB2407">
        <w:t xml:space="preserve"> </w:t>
      </w:r>
      <w:r w:rsidR="00B128C5">
        <w:t>c</w:t>
      </w:r>
      <w:r w:rsidRPr="00A97BAF">
        <w:t>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w:t>
      </w:r>
      <w:r w:rsidR="00BF332F">
        <w:t xml:space="preserve"> </w:t>
      </w:r>
      <w:r w:rsidRPr="00A97BAF">
        <w:t>(c)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A97BAF">
        <w:rPr>
          <w:b/>
          <w:bCs/>
        </w:rPr>
        <w:t>Transition Responsibilities</w:t>
      </w:r>
      <w:r w:rsidRPr="00A97BAF">
        <w:t>”). This Contract will automatically be extended through the end of the transition period.</w:t>
      </w:r>
      <w:bookmarkEnd w:id="1"/>
    </w:p>
    <w:p w14:paraId="277BC216" w14:textId="77777777" w:rsidR="00400D06" w:rsidRPr="00400D06" w:rsidRDefault="00A146E2" w:rsidP="00400D06">
      <w:pPr>
        <w:pStyle w:val="1stLevel"/>
      </w:pPr>
      <w:bookmarkStart w:id="2" w:name="_Ref375903455"/>
      <w:r w:rsidRPr="00A97BAF">
        <w:t>Return of State Property.</w:t>
      </w:r>
    </w:p>
    <w:p w14:paraId="35E4D2D4" w14:textId="21E9F57F" w:rsidR="00A146E2" w:rsidRPr="00A97BAF" w:rsidRDefault="00A146E2" w:rsidP="00400D06">
      <w:pPr>
        <w:pStyle w:val="Body-1stLevel"/>
      </w:pPr>
      <w:r w:rsidRPr="00A97BAF">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2828D47D" w14:textId="77777777" w:rsidR="00400D06" w:rsidRPr="00400D06" w:rsidRDefault="00A146E2" w:rsidP="00400D06">
      <w:pPr>
        <w:pStyle w:val="1stLevel"/>
      </w:pPr>
      <w:r w:rsidRPr="00A97BAF">
        <w:t>Indemnification.</w:t>
      </w:r>
    </w:p>
    <w:p w14:paraId="2678DD2B" w14:textId="7B452EFF" w:rsidR="00A146E2" w:rsidRPr="00A97BAF" w:rsidRDefault="00A146E2" w:rsidP="00400D06">
      <w:pPr>
        <w:pStyle w:val="Body-1stLevel"/>
      </w:pPr>
      <w:r w:rsidRPr="00A97BAF">
        <w:t xml:space="preserve">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w:t>
      </w:r>
      <w:r w:rsidRPr="00A97BAF">
        <w:lastRenderedPageBreak/>
        <w:t>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2"/>
    </w:p>
    <w:p w14:paraId="05C97F69" w14:textId="77777777" w:rsidR="00A146E2" w:rsidRPr="00A97BAF" w:rsidRDefault="00A146E2" w:rsidP="00400D06">
      <w:pPr>
        <w:pStyle w:val="Body-1stLevel"/>
      </w:pPr>
      <w:r w:rsidRPr="00A97BAF">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1E2988E2" w14:textId="77777777" w:rsidR="00A146E2" w:rsidRPr="00A97BAF" w:rsidRDefault="00A146E2" w:rsidP="00400D06">
      <w:pPr>
        <w:pStyle w:val="Body-1stLevel"/>
      </w:pPr>
      <w:r w:rsidRPr="00A97BAF">
        <w:t>The State is entitled to: (</w:t>
      </w:r>
      <w:proofErr w:type="spellStart"/>
      <w:r w:rsidRPr="00A97BAF">
        <w:t>i</w:t>
      </w:r>
      <w:proofErr w:type="spellEnd"/>
      <w:r w:rsidRPr="00A97BAF">
        <w:t xml:space="preserve">) regular updates on proceeding status; (ii) participate in the defense of the proceeding; (iii) employ its own counsel; and to (iv) retain control of the defense, at its own cost and expense, if the State deems necessary. </w:t>
      </w:r>
      <w:proofErr w:type="gramStart"/>
      <w:r w:rsidRPr="00A97BAF">
        <w:t>Contractor</w:t>
      </w:r>
      <w:proofErr w:type="gramEnd"/>
      <w:r w:rsidRPr="00A97BAF">
        <w:t xml:space="preserve"> will not, without the State’s prior written consent (not to be unreasonably withheld), settle, compromise, or consent to the entry of any judgment in or otherwise seek to terminate any claim, action, or proceeding. </w:t>
      </w:r>
    </w:p>
    <w:p w14:paraId="3A75003F" w14:textId="77777777" w:rsidR="00A146E2" w:rsidRPr="00A97BAF" w:rsidRDefault="00A146E2" w:rsidP="00400D06">
      <w:pPr>
        <w:pStyle w:val="Body-1stLevel"/>
      </w:pPr>
      <w:r w:rsidRPr="00A97BAF">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359748EE" w14:textId="77777777" w:rsidR="00A146E2" w:rsidRPr="00A97BAF" w:rsidRDefault="00A146E2" w:rsidP="00400D06">
      <w:pPr>
        <w:pStyle w:val="Body-1stLevel"/>
      </w:pPr>
      <w:r w:rsidRPr="00A97BAF">
        <w:t>The State is constitutionally prohibited from indemnifying Contractor or any third parties.</w:t>
      </w:r>
    </w:p>
    <w:p w14:paraId="026A0400" w14:textId="77777777" w:rsidR="00E2344D" w:rsidRPr="00E2344D" w:rsidRDefault="00A146E2" w:rsidP="00E2344D">
      <w:pPr>
        <w:pStyle w:val="1stLevel"/>
      </w:pPr>
      <w:bookmarkStart w:id="3" w:name="_Ref375903466"/>
      <w:r w:rsidRPr="00A97BAF">
        <w:t>Infringement Remedies.</w:t>
      </w:r>
      <w:bookmarkEnd w:id="3"/>
    </w:p>
    <w:p w14:paraId="07D5965A" w14:textId="6B74FF10" w:rsidR="00A146E2" w:rsidRPr="00A97BAF" w:rsidRDefault="00A146E2" w:rsidP="00E2344D">
      <w:pPr>
        <w:pStyle w:val="Body-1stLevel"/>
      </w:pPr>
      <w:r w:rsidRPr="00A97BAF">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4DB4CA4" w14:textId="77777777" w:rsidR="00E2344D" w:rsidRPr="00E2344D" w:rsidRDefault="00A146E2" w:rsidP="00E2344D">
      <w:pPr>
        <w:pStyle w:val="1stLevel"/>
      </w:pPr>
      <w:r w:rsidRPr="00A97BAF">
        <w:rPr>
          <w:snapToGrid w:val="0"/>
        </w:rPr>
        <w:t>Limitation of Liability and Disclaimer of Damages.</w:t>
      </w:r>
    </w:p>
    <w:p w14:paraId="27F59D8A" w14:textId="615BABD1" w:rsidR="00A146E2" w:rsidRPr="00A97BAF" w:rsidRDefault="00A146E2" w:rsidP="00E2344D">
      <w:pPr>
        <w:pStyle w:val="Body-1stLevel"/>
      </w:pPr>
      <w:r w:rsidRPr="00E2344D">
        <w:rPr>
          <w:b/>
          <w:bCs/>
          <w:snapToGrid w:val="0"/>
        </w:rPr>
        <w:t xml:space="preserve">IN NO </w:t>
      </w:r>
      <w:proofErr w:type="gramStart"/>
      <w:r w:rsidRPr="00E2344D">
        <w:rPr>
          <w:b/>
          <w:bCs/>
          <w:snapToGrid w:val="0"/>
        </w:rPr>
        <w:t>EVENT WILL</w:t>
      </w:r>
      <w:proofErr w:type="gramEnd"/>
      <w:r w:rsidRPr="00E2344D">
        <w:rPr>
          <w:b/>
          <w:bCs/>
          <w:snapToGrid w:val="0"/>
        </w:rPr>
        <w:t xml:space="preserve">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w:t>
      </w:r>
      <w:r w:rsidRPr="00A97BAF">
        <w:rPr>
          <w:snapToGrid w:val="0"/>
        </w:rPr>
        <w:t>. T</w:t>
      </w:r>
      <w:r w:rsidRPr="00A97BAF">
        <w:rPr>
          <w:rFonts w:eastAsia="Arial,Times"/>
        </w:rPr>
        <w:t>he State is not liable for consequential, incidental, indirect, or special damages, regardless of the nature of the action.</w:t>
      </w:r>
    </w:p>
    <w:p w14:paraId="5E64F9A4" w14:textId="77777777" w:rsidR="00E2344D" w:rsidRPr="00E2344D" w:rsidRDefault="00A146E2" w:rsidP="00E2344D">
      <w:pPr>
        <w:pStyle w:val="1stLevel"/>
      </w:pPr>
      <w:r w:rsidRPr="00A97BAF">
        <w:rPr>
          <w:snapToGrid w:val="0"/>
        </w:rPr>
        <w:t>Disclosure of Litigation, or Other Proceeding.</w:t>
      </w:r>
    </w:p>
    <w:p w14:paraId="14A97C5F" w14:textId="481B67AB" w:rsidR="00A146E2" w:rsidRPr="00A97BAF" w:rsidRDefault="00A146E2" w:rsidP="00E2344D">
      <w:pPr>
        <w:pStyle w:val="Body-1stLevel"/>
        <w:rPr>
          <w:rFonts w:eastAsia="Arial"/>
        </w:rPr>
      </w:pPr>
      <w:r w:rsidRPr="00A97BAF">
        <w:rPr>
          <w:rFonts w:eastAsia="Arial"/>
          <w:snapToGrid w:val="0"/>
        </w:rPr>
        <w:t>Contractor</w:t>
      </w:r>
      <w:r w:rsidRPr="00A97BAF">
        <w:t xml:space="preserve"> must notify the State within 14 calendar days of receiving notice of any litigation, investigation, arbitration, or other proceeding (collectively, “</w:t>
      </w:r>
      <w:r w:rsidRPr="00A97BAF">
        <w:rPr>
          <w:b/>
          <w:bCs/>
        </w:rPr>
        <w:t>Proceeding</w:t>
      </w:r>
      <w:r w:rsidRPr="00A97BAF">
        <w:t xml:space="preserve">”)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w:t>
      </w:r>
      <w:r w:rsidRPr="00A97BAF">
        <w:lastRenderedPageBreak/>
        <w:t>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4514F5B2" w14:textId="1D4A0679" w:rsidR="00A146E2" w:rsidRPr="00A97BAF" w:rsidRDefault="0027731D" w:rsidP="0027731D">
      <w:pPr>
        <w:pStyle w:val="1stLevel"/>
        <w:rPr>
          <w:rFonts w:eastAsia="Arial" w:cs="Arial"/>
        </w:rPr>
      </w:pPr>
      <w:r>
        <w:t xml:space="preserve">Reserved. </w:t>
      </w:r>
    </w:p>
    <w:p w14:paraId="093B4908" w14:textId="77777777" w:rsidR="00E2344D" w:rsidRDefault="00A146E2" w:rsidP="00E2344D">
      <w:pPr>
        <w:pStyle w:val="1stLevel"/>
      </w:pPr>
      <w:bookmarkStart w:id="4" w:name="_Ref375903648"/>
      <w:r w:rsidRPr="00A97BAF">
        <w:t>State Data.</w:t>
      </w:r>
    </w:p>
    <w:bookmarkEnd w:id="4"/>
    <w:p w14:paraId="550070B4" w14:textId="77777777" w:rsidR="00A146E2" w:rsidRPr="00A97BAF" w:rsidRDefault="00A146E2" w:rsidP="00E2344D">
      <w:pPr>
        <w:pStyle w:val="2ndLevelLower"/>
      </w:pPr>
      <w:r w:rsidRPr="00A97BAF">
        <w:rPr>
          <w:b/>
          <w:bCs/>
        </w:rPr>
        <w:t>Ownership</w:t>
      </w:r>
      <w:r w:rsidRPr="00A97BAF">
        <w:t>. The State’s data (“</w:t>
      </w:r>
      <w:r w:rsidRPr="00A97BAF">
        <w:rPr>
          <w:b/>
          <w:bCs/>
        </w:rPr>
        <w:t>State Data</w:t>
      </w:r>
      <w:r w:rsidRPr="00A97BAF">
        <w:t>,” which will be treated by Contractor as Confidential Information) includes: (a) the State’s data, user data, and any other data collected, used, processed, stored, or generated as the result of the Contract Activities; (b) personally identifiable information (“</w:t>
      </w:r>
      <w:r w:rsidRPr="00A97BAF">
        <w:rPr>
          <w:b/>
          <w:bCs/>
        </w:rPr>
        <w:t>PII</w:t>
      </w:r>
      <w:r w:rsidRPr="00A97BAF">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A97BAF">
        <w:rPr>
          <w:b/>
          <w:bCs/>
        </w:rPr>
        <w:t>PHI</w:t>
      </w:r>
      <w:r w:rsidRPr="00A97BAF">
        <w:t xml:space="preserve">”)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w:t>
      </w:r>
      <w:proofErr w:type="gramStart"/>
      <w:r w:rsidRPr="00A97BAF">
        <w:t>right</w:t>
      </w:r>
      <w:proofErr w:type="gramEnd"/>
      <w:r w:rsidRPr="00A97BAF">
        <w:t xml:space="preserve">, title, and interest in the same is reserved by the State. </w:t>
      </w:r>
    </w:p>
    <w:p w14:paraId="0CF07E83" w14:textId="55A3B6FE" w:rsidR="00A146E2" w:rsidRPr="00A97BAF" w:rsidRDefault="00A146E2" w:rsidP="00E2344D">
      <w:pPr>
        <w:pStyle w:val="2ndLevelLower"/>
      </w:pPr>
      <w:r w:rsidRPr="00A97BAF">
        <w:rPr>
          <w:b/>
          <w:bCs/>
        </w:rPr>
        <w:t>Contractor Use of State Data</w:t>
      </w:r>
      <w:r w:rsidRPr="00A97BAF">
        <w:t xml:space="preserve">. Contractor </w:t>
      </w:r>
      <w:proofErr w:type="gramStart"/>
      <w:r w:rsidRPr="00A97BAF">
        <w:t>is provided</w:t>
      </w:r>
      <w:proofErr w:type="gramEnd"/>
      <w:r w:rsidRPr="00A97BAF">
        <w:t xml:space="preserve">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w:t>
      </w:r>
    </w:p>
    <w:p w14:paraId="01322842" w14:textId="77777777" w:rsidR="00A146E2" w:rsidRPr="00A97BAF" w:rsidRDefault="00A146E2" w:rsidP="00E2344D">
      <w:pPr>
        <w:pStyle w:val="2ndLevelLower"/>
      </w:pPr>
      <w:r w:rsidRPr="00A97BAF">
        <w:rPr>
          <w:b/>
        </w:rPr>
        <w:t>Extraction of State Data</w:t>
      </w:r>
      <w:r w:rsidRPr="00A97BAF">
        <w:t xml:space="preserve">. Contractor must, within 5 business days of the State’s request, provide the State, without charge and without any conditions or contingencies whatsoever (including but not limited to the payment of any fees due to Contractor), </w:t>
      </w:r>
      <w:proofErr w:type="gramStart"/>
      <w:r w:rsidRPr="00A97BAF">
        <w:t>an</w:t>
      </w:r>
      <w:proofErr w:type="gramEnd"/>
      <w:r w:rsidRPr="00A97BAF">
        <w:t xml:space="preserve"> extract of the State Data in the format specified by the State.</w:t>
      </w:r>
    </w:p>
    <w:p w14:paraId="7C3F1615" w14:textId="77777777" w:rsidR="00A146E2" w:rsidRPr="00A97BAF" w:rsidRDefault="00A146E2" w:rsidP="00E2344D">
      <w:pPr>
        <w:pStyle w:val="2ndLevelLower"/>
      </w:pPr>
      <w:r w:rsidRPr="00A97BAF">
        <w:rPr>
          <w:b/>
        </w:rPr>
        <w:t>Backup and Recovery of State Data</w:t>
      </w:r>
      <w:r w:rsidRPr="00A97BAF">
        <w:t xml:space="preserve">. Unless otherwise specified in a Statement of Work, Contractor is responsible for maintaining a backup of State Data and for an orderly and timely recovery of such data. Unless otherwise described in a Statement of Work, Contractor must maintain a </w:t>
      </w:r>
      <w:proofErr w:type="gramStart"/>
      <w:r w:rsidRPr="00A97BAF">
        <w:t>contemporaneous</w:t>
      </w:r>
      <w:proofErr w:type="gramEnd"/>
      <w:r w:rsidRPr="00A97BAF">
        <w:t xml:space="preserve"> backup of State Data that can be recovered within 2 hours at any point in time.</w:t>
      </w:r>
    </w:p>
    <w:p w14:paraId="1B3F26FB" w14:textId="36A18F89" w:rsidR="00A146E2" w:rsidRPr="00A97BAF" w:rsidRDefault="00A146E2" w:rsidP="00E2344D">
      <w:pPr>
        <w:pStyle w:val="2ndLevelLower"/>
      </w:pPr>
      <w:r w:rsidRPr="00A97BAF">
        <w:rPr>
          <w:b/>
        </w:rPr>
        <w:t>Loss or Compromise of Data</w:t>
      </w:r>
      <w:r w:rsidRPr="00A97BAF">
        <w:t xml:space="preserve">. In the event of any act, error or omission, negligence, misconduct, or breach on the part of Contractor that compromises or is suspected to compromise the security, confidentiality, or integrity of State Data or the physical, technical, administrative, or </w:t>
      </w:r>
      <w:r w:rsidRPr="00A97BAF">
        <w:lastRenderedPageBreak/>
        <w:t>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A97BAF">
        <w:t>i</w:t>
      </w:r>
      <w:proofErr w:type="spellEnd"/>
      <w:r w:rsidRPr="00A97BAF">
        <w:t>)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A97BAF">
        <w:t>i</w:t>
      </w:r>
      <w:proofErr w:type="spellEnd"/>
      <w:r w:rsidRPr="00A97BAF">
        <w:t>) provide to the State a detailed plan within 10</w:t>
      </w:r>
      <w:r w:rsidR="00BF332F">
        <w:t xml:space="preserve"> </w:t>
      </w:r>
      <w:r w:rsidRPr="00A97BAF">
        <w:t xml:space="preserve">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w:t>
      </w:r>
      <w:proofErr w:type="gramStart"/>
      <w:r w:rsidRPr="00A97BAF">
        <w:t>damages</w:t>
      </w:r>
      <w:proofErr w:type="gramEnd"/>
      <w:r w:rsidRPr="00A97BAF">
        <w:t xml:space="preserve"> relating to a breach of </w:t>
      </w:r>
      <w:bookmarkStart w:id="5" w:name="_Hlk52774440"/>
      <w:r w:rsidRPr="00A97BAF">
        <w:t xml:space="preserve">this </w:t>
      </w:r>
      <w:r w:rsidRPr="00A97BAF">
        <w:rPr>
          <w:b/>
          <w:bCs/>
        </w:rPr>
        <w:t xml:space="preserve">Section </w:t>
      </w:r>
      <w:r w:rsidRPr="00A97BAF">
        <w:rPr>
          <w:b/>
          <w:bCs/>
        </w:rPr>
        <w:fldChar w:fldCharType="begin"/>
      </w:r>
      <w:r w:rsidRPr="00A97BAF">
        <w:rPr>
          <w:b/>
          <w:bCs/>
        </w:rPr>
        <w:instrText xml:space="preserve"> REF _Ref375903648 \r \h  \* MERGEFORMAT </w:instrText>
      </w:r>
      <w:r w:rsidRPr="00A97BAF">
        <w:rPr>
          <w:b/>
          <w:bCs/>
        </w:rPr>
      </w:r>
      <w:r w:rsidRPr="00A97BAF">
        <w:rPr>
          <w:b/>
          <w:bCs/>
        </w:rPr>
        <w:fldChar w:fldCharType="separate"/>
      </w:r>
      <w:r w:rsidRPr="00A97BAF">
        <w:rPr>
          <w:b/>
          <w:bCs/>
        </w:rPr>
        <w:t>33</w:t>
      </w:r>
      <w:r w:rsidRPr="00A97BAF">
        <w:rPr>
          <w:b/>
          <w:bCs/>
        </w:rPr>
        <w:fldChar w:fldCharType="end"/>
      </w:r>
      <w:r w:rsidRPr="00A97BAF">
        <w:t xml:space="preserve"> </w:t>
      </w:r>
      <w:bookmarkEnd w:id="5"/>
      <w:r w:rsidRPr="00A97BAF">
        <w:t xml:space="preserve">are to be considered direct </w:t>
      </w:r>
      <w:proofErr w:type="gramStart"/>
      <w:r w:rsidRPr="00A97BAF">
        <w:t>damages</w:t>
      </w:r>
      <w:proofErr w:type="gramEnd"/>
      <w:r w:rsidRPr="00A97BAF">
        <w:t xml:space="preserve"> and not consequential </w:t>
      </w:r>
      <w:proofErr w:type="gramStart"/>
      <w:r w:rsidRPr="00A97BAF">
        <w:t>damages</w:t>
      </w:r>
      <w:proofErr w:type="gramEnd"/>
      <w:r w:rsidRPr="00A97BAF">
        <w:t>.</w:t>
      </w:r>
    </w:p>
    <w:p w14:paraId="60C73A3B" w14:textId="77777777" w:rsidR="00A146E2" w:rsidRPr="00A97BAF" w:rsidRDefault="00A146E2" w:rsidP="00E2344D">
      <w:pPr>
        <w:pStyle w:val="2ndLevelLower"/>
      </w:pPr>
      <w:r w:rsidRPr="00A97BAF">
        <w:rPr>
          <w:b/>
        </w:rPr>
        <w:t>State’s Governance, Risk and Compliance (GRC) platform</w:t>
      </w:r>
      <w:r w:rsidRPr="00A97BAF">
        <w:t>. Contractor is required to assist the State with its security accreditation process through the development, completion and ongoing updating of a system security plan using the State’s automated GRC platform and implement any required safeguards or remediate any security vulnerabilities as identified by the results of the security accreditation process.</w:t>
      </w:r>
    </w:p>
    <w:p w14:paraId="5611DB79" w14:textId="77777777" w:rsidR="00A146E2" w:rsidRPr="00A97BAF" w:rsidRDefault="00A146E2" w:rsidP="00E2344D">
      <w:pPr>
        <w:pStyle w:val="2ndLevelLower"/>
      </w:pPr>
      <w:bookmarkStart w:id="6" w:name="_Hlk134101343"/>
      <w:r w:rsidRPr="00A97BAF">
        <w:rPr>
          <w:b/>
          <w:bCs/>
        </w:rPr>
        <w:t>Third-Party Requests.</w:t>
      </w:r>
      <w:r w:rsidRPr="00A97BAF">
        <w:t xml:space="preserve"> Contractor will immediately notify the State upon receipt of any third-party requests which in any way might reasonably require access to State Data. </w:t>
      </w:r>
      <w:proofErr w:type="gramStart"/>
      <w:r w:rsidRPr="00A97BAF">
        <w:t>Contractor</w:t>
      </w:r>
      <w:proofErr w:type="gramEnd"/>
      <w:r w:rsidRPr="00A97BAF">
        <w:t xml:space="preserve"> will notify the State Program Managers or their designees by the fastest means available </w:t>
      </w:r>
      <w:proofErr w:type="gramStart"/>
      <w:r w:rsidRPr="00A97BAF">
        <w:t>and also</w:t>
      </w:r>
      <w:proofErr w:type="gramEnd"/>
      <w:r w:rsidRPr="00A97BAF">
        <w:t xml:space="preserve">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w:t>
      </w:r>
      <w:r w:rsidRPr="00A97BAF">
        <w:lastRenderedPageBreak/>
        <w:t>request by the State, Contractor must provide to the State, its proposed response to the third-party request with adequate time for the State to review, and, as it deems necessary, to revise the response, object, or take other action.</w:t>
      </w:r>
    </w:p>
    <w:bookmarkEnd w:id="6"/>
    <w:p w14:paraId="02836D9F" w14:textId="77777777" w:rsidR="00E2344D" w:rsidRDefault="00A146E2" w:rsidP="00E2344D">
      <w:pPr>
        <w:pStyle w:val="1stLevel"/>
      </w:pPr>
      <w:r w:rsidRPr="00A97BAF">
        <w:t>Non-Disclosure of Confidential Information.</w:t>
      </w:r>
    </w:p>
    <w:p w14:paraId="061D9C55" w14:textId="277911DE" w:rsidR="00A146E2" w:rsidRPr="00A97BAF" w:rsidRDefault="00A146E2" w:rsidP="00E2344D">
      <w:pPr>
        <w:pStyle w:val="Body-1stLevel"/>
      </w:pPr>
      <w:r w:rsidRPr="00A97BAF">
        <w:t>The parties acknowledge that each party may be exposed to or acquire communication or data of the other party that is confidential, privileged communication not intended to be disclosed to third parties.</w:t>
      </w:r>
    </w:p>
    <w:p w14:paraId="39032785" w14:textId="77777777" w:rsidR="00A146E2" w:rsidRPr="00A97BAF" w:rsidRDefault="00A146E2" w:rsidP="00E2344D">
      <w:pPr>
        <w:pStyle w:val="2ndLevelLower"/>
      </w:pPr>
      <w:r w:rsidRPr="00A97BAF">
        <w:rPr>
          <w:b/>
        </w:rPr>
        <w:t>Meaning of Confidential Information</w:t>
      </w:r>
      <w:r w:rsidRPr="00A97BAF">
        <w:t>. For the purposes of this Contract, the term “</w:t>
      </w:r>
      <w:r w:rsidRPr="00A97BAF">
        <w:rPr>
          <w:b/>
          <w:bCs/>
        </w:rPr>
        <w:t>Confidential Information</w:t>
      </w:r>
      <w:r w:rsidRPr="00A97BAF">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A97BAF">
        <w:t>through</w:t>
      </w:r>
      <w:proofErr w:type="spellEnd"/>
      <w:r w:rsidRPr="00A97BAF">
        <w:t>, or on behalf of, the receiving party). For purposes of this Contract, in all cases and for all matters, State Data is deemed to be Confidential Information.</w:t>
      </w:r>
    </w:p>
    <w:p w14:paraId="490FED76" w14:textId="77777777" w:rsidR="00A146E2" w:rsidRPr="00A97BAF" w:rsidRDefault="00A146E2" w:rsidP="00E2344D">
      <w:pPr>
        <w:pStyle w:val="2ndLevelLower"/>
      </w:pPr>
      <w:r w:rsidRPr="00A97BAF">
        <w:rPr>
          <w:b/>
        </w:rPr>
        <w:t>Obligation of Confidentiality</w:t>
      </w:r>
      <w:r w:rsidRPr="00A97BAF">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0315A109" w14:textId="77777777" w:rsidR="00A146E2" w:rsidRPr="00A97BAF" w:rsidRDefault="00A146E2" w:rsidP="00E2344D">
      <w:pPr>
        <w:pStyle w:val="2ndLevelLower"/>
      </w:pPr>
      <w:r w:rsidRPr="00A97BAF">
        <w:rPr>
          <w:b/>
        </w:rPr>
        <w:t>Cooperation to Prevent Disclosure of Confidential Information</w:t>
      </w:r>
      <w:r w:rsidRPr="00A97BAF">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FCF8F96" w14:textId="77777777" w:rsidR="00A146E2" w:rsidRPr="00A97BAF" w:rsidRDefault="00A146E2" w:rsidP="00E2344D">
      <w:pPr>
        <w:pStyle w:val="2ndLevelLower"/>
      </w:pPr>
      <w:r w:rsidRPr="00A97BAF">
        <w:rPr>
          <w:b/>
        </w:rPr>
        <w:t>Remedies for Breach of Obligation of Confidentiality</w:t>
      </w:r>
      <w:r w:rsidRPr="00A97BAF">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A97BAF">
        <w:lastRenderedPageBreak/>
        <w:t>undertakings,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08C46BFA" w14:textId="469D9C11" w:rsidR="00A146E2" w:rsidRPr="00B50EF9" w:rsidRDefault="00A146E2" w:rsidP="00E2344D">
      <w:pPr>
        <w:pStyle w:val="2ndLevelLower"/>
      </w:pPr>
      <w:r w:rsidRPr="00A97BAF">
        <w:rPr>
          <w:b/>
        </w:rPr>
        <w:t>Surrender of Confidential Information upon Termination</w:t>
      </w:r>
      <w:r w:rsidRPr="00A97BAF">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t>may be restricted by its retention and disposal schedule, in which case Contractor’s Confidential Information will be destroyed after the retention period expires.</w:t>
      </w:r>
    </w:p>
    <w:p w14:paraId="34511546" w14:textId="77777777" w:rsidR="00E2344D" w:rsidRPr="00270858" w:rsidRDefault="00A146E2" w:rsidP="00E2344D">
      <w:pPr>
        <w:pStyle w:val="1stLevel"/>
        <w:rPr>
          <w:iCs/>
        </w:rPr>
      </w:pPr>
      <w:bookmarkStart w:id="7" w:name="_Ref375903664"/>
      <w:r w:rsidRPr="00B50EF9">
        <w:rPr>
          <w:shd w:val="clear" w:color="auto" w:fill="FFFFFF" w:themeFill="background1"/>
        </w:rPr>
        <w:t>D</w:t>
      </w:r>
      <w:r w:rsidRPr="00B50EF9">
        <w:t>ata Privacy and Information Security.</w:t>
      </w:r>
    </w:p>
    <w:bookmarkEnd w:id="7"/>
    <w:p w14:paraId="29FAEC51" w14:textId="77777777" w:rsidR="00A146E2" w:rsidRPr="00A97BAF" w:rsidRDefault="00A146E2" w:rsidP="00E2344D">
      <w:pPr>
        <w:pStyle w:val="2ndLevelLower"/>
      </w:pPr>
      <w:r w:rsidRPr="00A97BAF">
        <w:rPr>
          <w:b/>
        </w:rPr>
        <w:t>Undertaking by Contractor</w:t>
      </w:r>
      <w:r w:rsidRPr="00A97BAF">
        <w:t xml:space="preserve">. Without limiting Contractor’s obligation of confidentiality as further described, Contractor is responsible for establishing and maintaining a data privacy and information security program, including physical, technical, administrative, and organizational safeguards, that is designed to: (a) ensure the security and confidentiality of the State Data; (b) protect against any anticipated threats or hazards to the security or integrity of the State Data; (c) protect against unauthorized disclosure, access to, or use of the State Data; (d) ensure the proper disposal of State Data; and (e) ensure that all employees, agents, and subcontractors of Contractor, if any, comply with all of the foregoing. In no case will the safeguards of Contractor’s data privacy and information security program be less stringent than the safeguards used by the State, and Contractor must </w:t>
      </w:r>
      <w:proofErr w:type="gramStart"/>
      <w:r w:rsidRPr="00A97BAF">
        <w:t>at all times</w:t>
      </w:r>
      <w:proofErr w:type="gramEnd"/>
      <w:r w:rsidRPr="00A97BAF">
        <w:t xml:space="preserve"> comply with all applicable State IT policies and standards, which are available to Contractor upon request.</w:t>
      </w:r>
    </w:p>
    <w:p w14:paraId="1A48A1E4" w14:textId="77777777" w:rsidR="00A146E2" w:rsidRPr="00A97BAF" w:rsidRDefault="00A146E2" w:rsidP="00E2344D">
      <w:pPr>
        <w:pStyle w:val="2ndLevelLower"/>
      </w:pPr>
      <w:r w:rsidRPr="00A97BAF">
        <w:rPr>
          <w:b/>
        </w:rPr>
        <w:t>Audit by Contractor</w:t>
      </w:r>
      <w:r w:rsidRPr="00A97BAF">
        <w:t>. No less than annually, Contractor must conduct a comprehensive independent third-party audit of its data privacy and information security program and provide such audit findings to the State.</w:t>
      </w:r>
    </w:p>
    <w:p w14:paraId="6F775FB9" w14:textId="77777777" w:rsidR="00A146E2" w:rsidRPr="00A97BAF" w:rsidRDefault="00A146E2" w:rsidP="00E2344D">
      <w:pPr>
        <w:pStyle w:val="2ndLevelLower"/>
      </w:pPr>
      <w:r w:rsidRPr="00A97BAF">
        <w:rPr>
          <w:b/>
        </w:rPr>
        <w:t>Right of Audit by the State.</w:t>
      </w:r>
      <w:r w:rsidRPr="00A97BAF">
        <w:t xml:space="preserve"> Without limiting any other audit rights of the State, </w:t>
      </w:r>
      <w:proofErr w:type="gramStart"/>
      <w:r w:rsidRPr="00A97BAF">
        <w:t>the</w:t>
      </w:r>
      <w:proofErr w:type="gramEnd"/>
      <w:r w:rsidRPr="00A97BAF">
        <w:t xml:space="preserve"> State has the right to review Contractor’s data privacy and information security program prior to the commencement of Contract Activities and from time to time during the term of this Contract. During the providing of the Contract Activities, on an ongoing basis from time to time and without notice, the State, at its own expense, is entitled to perform, or to have performed, an on-site audit of Contractor’s data privacy and information security program. In lieu of an on-site audit, upon request by the State, Contractor agrees to complete, within 45 calendar days of receipt, an audit questionnaire provided by the State regarding Contractor’s data privacy and information security program.</w:t>
      </w:r>
    </w:p>
    <w:p w14:paraId="51A02960" w14:textId="77777777" w:rsidR="00A146E2" w:rsidRPr="00A97BAF" w:rsidRDefault="00A146E2" w:rsidP="00E2344D">
      <w:pPr>
        <w:pStyle w:val="2ndLevelLower"/>
      </w:pPr>
      <w:r w:rsidRPr="00A97BAF">
        <w:rPr>
          <w:b/>
          <w:bCs/>
        </w:rPr>
        <w:t>Audit Findings</w:t>
      </w:r>
      <w:r w:rsidRPr="00A97BAF">
        <w:t>. Contractor must implement any required safeguards as identified by the State or by any audit of Contractor’s data privacy and information security program.</w:t>
      </w:r>
    </w:p>
    <w:p w14:paraId="08603ABE" w14:textId="77777777" w:rsidR="00A146E2" w:rsidRPr="00A97BAF" w:rsidRDefault="00A146E2" w:rsidP="00E2344D">
      <w:pPr>
        <w:pStyle w:val="2ndLevelLower"/>
      </w:pPr>
      <w:r w:rsidRPr="00A97BAF">
        <w:rPr>
          <w:b/>
          <w:bCs/>
        </w:rPr>
        <w:t>State’s Right to Termination for Deficiencies</w:t>
      </w:r>
      <w:r w:rsidRPr="00A97BAF">
        <w:t>. The State reserves the right, at its sole election, to immediately terminate this Contract or a Statement of Work without limitation and without liability if the State determines that Contractor fails or has failed to meet its obligations under this Section.</w:t>
      </w:r>
    </w:p>
    <w:p w14:paraId="775370CC" w14:textId="2538777E" w:rsidR="00A146E2" w:rsidRPr="00A97BAF" w:rsidRDefault="008F462D" w:rsidP="008F462D">
      <w:pPr>
        <w:pStyle w:val="1stLevel"/>
      </w:pPr>
      <w:r>
        <w:lastRenderedPageBreak/>
        <w:t xml:space="preserve">Reserved. </w:t>
      </w:r>
    </w:p>
    <w:p w14:paraId="48CF2B36" w14:textId="4C0412DF" w:rsidR="00A146E2" w:rsidRPr="00A97BAF" w:rsidRDefault="008F462D" w:rsidP="008F462D">
      <w:pPr>
        <w:pStyle w:val="1stLevel"/>
        <w:rPr>
          <w:b w:val="0"/>
          <w:bCs w:val="0"/>
        </w:rPr>
      </w:pPr>
      <w:r>
        <w:t xml:space="preserve">Reserved. </w:t>
      </w:r>
    </w:p>
    <w:p w14:paraId="16433EB4" w14:textId="77777777" w:rsidR="00E2344D" w:rsidRDefault="00A146E2" w:rsidP="00E2344D">
      <w:pPr>
        <w:pStyle w:val="1stLevel"/>
      </w:pPr>
      <w:bookmarkStart w:id="8" w:name="_Hlk94009443"/>
      <w:r w:rsidRPr="00A97BAF">
        <w:t>Records Maintenance, Inspection, Examination, and Audit.</w:t>
      </w:r>
    </w:p>
    <w:p w14:paraId="4EB986A4" w14:textId="1DE93281" w:rsidR="00A146E2" w:rsidRPr="00A97BAF" w:rsidRDefault="00A146E2" w:rsidP="00E2344D">
      <w:pPr>
        <w:pStyle w:val="Body-1stLevel"/>
      </w:pPr>
      <w:r w:rsidRPr="00A97BAF">
        <w:t>Pursuant to MCL 18.1470, t</w:t>
      </w:r>
      <w:r w:rsidRPr="00A97BAF">
        <w:rPr>
          <w:color w:val="000000"/>
          <w:shd w:val="clear" w:color="auto" w:fill="FFFFFF"/>
        </w:rPr>
        <w:t xml:space="preserve">he State or its </w:t>
      </w:r>
      <w:proofErr w:type="gramStart"/>
      <w:r w:rsidRPr="00A97BAF">
        <w:rPr>
          <w:color w:val="000000"/>
          <w:shd w:val="clear" w:color="auto" w:fill="FFFFFF"/>
        </w:rPr>
        <w:t>designee</w:t>
      </w:r>
      <w:proofErr w:type="gramEnd"/>
      <w:r w:rsidRPr="00A97BAF">
        <w:rPr>
          <w:color w:val="000000"/>
          <w:shd w:val="clear" w:color="auto" w:fill="FFFFFF"/>
        </w:rPr>
        <w:t xml:space="preserve"> may audit Contractor to verify compliance with this Contract. </w:t>
      </w:r>
      <w:r w:rsidRPr="00A97BAF">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b/>
          <w:bCs/>
        </w:rPr>
        <w:t>Audit Period</w:t>
      </w:r>
      <w:r w:rsidRPr="00A97BAF">
        <w:t>”). If an audit, litigation, or other action involving the records is initiated before the end of the Audit Period, Contractor must retain the records until all issues are resolved.</w:t>
      </w:r>
    </w:p>
    <w:bookmarkEnd w:id="8"/>
    <w:p w14:paraId="3E6F1B1E" w14:textId="77777777" w:rsidR="00A146E2" w:rsidRPr="00A97BAF" w:rsidRDefault="00A146E2" w:rsidP="00E2344D">
      <w:pPr>
        <w:pStyle w:val="Body-1stLevel"/>
      </w:pPr>
      <w:r w:rsidRPr="00A97BAF">
        <w:rPr>
          <w:color w:val="000000"/>
          <w:shd w:val="clear" w:color="auto" w:fill="FFFFFF"/>
        </w:rPr>
        <w:t xml:space="preserve">Within 10 calendar days of providing notice, </w:t>
      </w:r>
      <w:r w:rsidRPr="00A97BAF">
        <w:t xml:space="preserve">the State and its authorized representatives or </w:t>
      </w:r>
      <w:proofErr w:type="gramStart"/>
      <w:r w:rsidRPr="00A97BAF">
        <w:t>designees</w:t>
      </w:r>
      <w:proofErr w:type="gramEnd"/>
      <w:r w:rsidRPr="00A97BAF">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47702A0F" w14:textId="77777777" w:rsidR="00A146E2" w:rsidRPr="00A97BAF" w:rsidRDefault="00A146E2" w:rsidP="00E2344D">
      <w:pPr>
        <w:pStyle w:val="Body-1stLevel"/>
      </w:pPr>
      <w:r w:rsidRPr="00A97BAF">
        <w:t>This Section applies to Contractor, any parent, affiliate, or subsidiary organization of Contractor, and any subcontractor that performs Contract Activities in connection with this Contract.</w:t>
      </w:r>
    </w:p>
    <w:p w14:paraId="610FD9CC" w14:textId="77777777" w:rsidR="00E2344D" w:rsidRPr="00E2344D" w:rsidRDefault="00A146E2" w:rsidP="00E2344D">
      <w:pPr>
        <w:pStyle w:val="1stLevel"/>
      </w:pPr>
      <w:r w:rsidRPr="00A97BAF">
        <w:t>Representations and Warranties.</w:t>
      </w:r>
    </w:p>
    <w:p w14:paraId="350A6B53" w14:textId="0408CF92" w:rsidR="00A146E2" w:rsidRPr="00A97BAF" w:rsidRDefault="00A146E2" w:rsidP="00E2344D">
      <w:pPr>
        <w:pStyle w:val="Body-1stLevel"/>
      </w:pPr>
      <w:r w:rsidRPr="00A97BAF">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A97BAF">
        <w:t>i</w:t>
      </w:r>
      <w:proofErr w:type="spellEnd"/>
      <w:r w:rsidRPr="00A97BAF">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1639AAB" w14:textId="77777777" w:rsidR="00E2344D" w:rsidRPr="00E2344D" w:rsidRDefault="00A146E2" w:rsidP="00E2344D">
      <w:pPr>
        <w:pStyle w:val="1stLevel"/>
      </w:pPr>
      <w:r w:rsidRPr="00A97BAF">
        <w:t>Conflicts and Ethics.</w:t>
      </w:r>
    </w:p>
    <w:p w14:paraId="6BC41BE0" w14:textId="00CB46B1" w:rsidR="00A146E2" w:rsidRPr="00A97BAF" w:rsidRDefault="00A146E2" w:rsidP="00E2344D">
      <w:pPr>
        <w:pStyle w:val="Body-1stLevel"/>
      </w:pPr>
      <w:r w:rsidRPr="00A97BAF">
        <w:t xml:space="preserve">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w:t>
      </w:r>
      <w:r w:rsidRPr="00A97BAF">
        <w:lastRenderedPageBreak/>
        <w:t>affiliate, or subsidiary organization of Contractor, and any subcontractor that performs Contract Activities in connection with this Contract.</w:t>
      </w:r>
    </w:p>
    <w:p w14:paraId="6BE471E8" w14:textId="77777777" w:rsidR="00E2344D" w:rsidRPr="00E2344D" w:rsidRDefault="00A146E2" w:rsidP="00E2344D">
      <w:pPr>
        <w:pStyle w:val="1stLevel"/>
      </w:pPr>
      <w:r w:rsidRPr="00A97BAF">
        <w:t>Compliance with Laws.</w:t>
      </w:r>
    </w:p>
    <w:p w14:paraId="5D6E6093" w14:textId="5235900F" w:rsidR="00A146E2" w:rsidRPr="00A97BAF" w:rsidRDefault="00A146E2" w:rsidP="00E2344D">
      <w:pPr>
        <w:pStyle w:val="Body-1stLevel"/>
      </w:pPr>
      <w:proofErr w:type="gramStart"/>
      <w:r w:rsidRPr="00A97BAF">
        <w:t>Contractor</w:t>
      </w:r>
      <w:proofErr w:type="gramEnd"/>
      <w:r w:rsidRPr="00A97BAF">
        <w:t xml:space="preserve"> must comply with all federal, state and local laws, rules and regulations.</w:t>
      </w:r>
    </w:p>
    <w:p w14:paraId="240B94AC" w14:textId="77777777" w:rsidR="00E2344D" w:rsidRPr="00E2344D" w:rsidRDefault="00A146E2" w:rsidP="00E2344D">
      <w:pPr>
        <w:pStyle w:val="1stLevel"/>
      </w:pPr>
      <w:r w:rsidRPr="00B44CD9">
        <w:t>Prevailing Wage Act Statutory Provision.</w:t>
      </w:r>
    </w:p>
    <w:p w14:paraId="6E7BDF83" w14:textId="4632C064" w:rsidR="00A146E2" w:rsidRPr="00A97BAF" w:rsidRDefault="00A146E2" w:rsidP="00E2344D">
      <w:pPr>
        <w:pStyle w:val="Body-1stLevel"/>
      </w:pPr>
      <w:r w:rsidRPr="00491CDA">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t xml:space="preserve"> </w:t>
      </w:r>
      <w:r w:rsidRPr="00363442">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213A84F3" w14:textId="23BFF10E" w:rsidR="00A146E2" w:rsidRPr="00A97BAF" w:rsidRDefault="00B5735C" w:rsidP="00B5735C">
      <w:pPr>
        <w:pStyle w:val="1stLevel"/>
      </w:pPr>
      <w:r>
        <w:t xml:space="preserve">Reserved. </w:t>
      </w:r>
    </w:p>
    <w:p w14:paraId="255B7996" w14:textId="77777777" w:rsidR="00E2344D" w:rsidRDefault="00A146E2" w:rsidP="00E2344D">
      <w:pPr>
        <w:pStyle w:val="1stLevel"/>
      </w:pPr>
      <w:r w:rsidRPr="00A97BAF">
        <w:t>Nondiscrimination.</w:t>
      </w:r>
    </w:p>
    <w:p w14:paraId="5D0B2888" w14:textId="007BB856" w:rsidR="00A146E2" w:rsidRPr="00A97BAF" w:rsidRDefault="00A146E2" w:rsidP="00E2344D">
      <w:pPr>
        <w:pStyle w:val="Body-1stLevel"/>
      </w:pPr>
      <w:r w:rsidRPr="00C80CF4">
        <w:t>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144785AA" w14:textId="77777777" w:rsidR="009E0C93" w:rsidRPr="009E0C93" w:rsidRDefault="00A146E2" w:rsidP="009E0C93">
      <w:pPr>
        <w:pStyle w:val="1stLevel"/>
      </w:pPr>
      <w:r w:rsidRPr="00A97BAF">
        <w:t>Unfair Labor Practice.</w:t>
      </w:r>
      <w:bookmarkStart w:id="9" w:name="_Hlk134101387"/>
    </w:p>
    <w:p w14:paraId="101EC379" w14:textId="77946DDC" w:rsidR="00A146E2" w:rsidRPr="00A97BAF" w:rsidRDefault="00A146E2" w:rsidP="009E0C93">
      <w:pPr>
        <w:pStyle w:val="Body-1stLevel"/>
        <w:rPr>
          <w:rFonts w:eastAsia="Arial"/>
        </w:rPr>
      </w:pPr>
      <w:r w:rsidRPr="00A97BAF">
        <w:t>Under MCL 423.324, the State may void this Contract if the name of the Contractor, or the name of a subcontractor, manufacturer, or supplier of the Contractor, subsequently appears on the Unfair Labor Practice register compiled under MCL 423.322.</w:t>
      </w:r>
      <w:bookmarkEnd w:id="9"/>
    </w:p>
    <w:p w14:paraId="2F50A609" w14:textId="77777777" w:rsidR="009E0C93" w:rsidRPr="009E0C93" w:rsidRDefault="00A146E2" w:rsidP="009E0C93">
      <w:pPr>
        <w:pStyle w:val="1stLevel"/>
      </w:pPr>
      <w:r w:rsidRPr="00A97BAF">
        <w:t>Governing Law.</w:t>
      </w:r>
      <w:bookmarkStart w:id="10" w:name="_Hlk134101405"/>
    </w:p>
    <w:p w14:paraId="073DB92D" w14:textId="2B491FAB" w:rsidR="00A146E2" w:rsidRPr="00A97BAF" w:rsidRDefault="00A146E2" w:rsidP="009E0C93">
      <w:pPr>
        <w:pStyle w:val="Body-1stLevel"/>
      </w:pPr>
      <w:r w:rsidRPr="00FB25CF">
        <w:t xml:space="preserve">This Contract is governed, construed, and enforced in accordance with Michigan law, excluding choice-of-law principles. Contractor waives any objections, such as lack of personal jurisdiction or </w:t>
      </w:r>
      <w:r w:rsidRPr="00491CDA">
        <w:rPr>
          <w:i/>
          <w:iCs/>
        </w:rPr>
        <w:t>forum non conveniens</w:t>
      </w:r>
      <w:r w:rsidRPr="00FB25CF">
        <w:t>. Contractor must appoint an agent in Michigan to receive service of process.</w:t>
      </w:r>
      <w:bookmarkEnd w:id="10"/>
    </w:p>
    <w:p w14:paraId="4C49CF38" w14:textId="77777777" w:rsidR="009E0C93" w:rsidRPr="009E0C93" w:rsidRDefault="00A146E2" w:rsidP="009E0C93">
      <w:pPr>
        <w:pStyle w:val="1stLevel"/>
      </w:pPr>
      <w:r w:rsidRPr="00A97BAF">
        <w:t>Non-Exclusivity.</w:t>
      </w:r>
    </w:p>
    <w:p w14:paraId="65F59A02" w14:textId="365DEC95" w:rsidR="00A146E2" w:rsidRPr="00A97BAF" w:rsidRDefault="00A146E2" w:rsidP="009E0C93">
      <w:pPr>
        <w:pStyle w:val="Body-1stLevel"/>
      </w:pPr>
      <w:r w:rsidRPr="00A97BAF">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74502F4" w14:textId="77777777" w:rsidR="009E0C93" w:rsidRPr="009E0C93" w:rsidRDefault="00A146E2" w:rsidP="009E0C93">
      <w:pPr>
        <w:pStyle w:val="1stLevel"/>
      </w:pPr>
      <w:r w:rsidRPr="00A97BAF">
        <w:lastRenderedPageBreak/>
        <w:t>Force Majeure.</w:t>
      </w:r>
    </w:p>
    <w:p w14:paraId="1A223471" w14:textId="265EA0A1" w:rsidR="00A146E2" w:rsidRPr="00A97BAF" w:rsidRDefault="00A146E2" w:rsidP="009E0C93">
      <w:pPr>
        <w:pStyle w:val="Body-1stLevel"/>
      </w:pPr>
      <w:r w:rsidRPr="00A97BAF">
        <w:t xml:space="preserve">Neither party will be in breach of this Contract because of any failure arising from any disaster or acts of </w:t>
      </w:r>
      <w:proofErr w:type="gramStart"/>
      <w:r w:rsidRPr="00A97BAF">
        <w:t>god</w:t>
      </w:r>
      <w:proofErr w:type="gramEnd"/>
      <w:r w:rsidRPr="00A97BAF">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A97BAF">
        <w:t>contract with</w:t>
      </w:r>
      <w:proofErr w:type="gramEnd"/>
      <w:r w:rsidRPr="00A97BAF">
        <w:t xml:space="preserve"> a third party.</w:t>
      </w:r>
    </w:p>
    <w:p w14:paraId="68A07EE0" w14:textId="77777777" w:rsidR="009E0C93" w:rsidRPr="009E0C93" w:rsidRDefault="00A146E2" w:rsidP="009E0C93">
      <w:pPr>
        <w:pStyle w:val="1stLevel"/>
      </w:pPr>
      <w:r w:rsidRPr="00A97BAF">
        <w:t>Dispute Resolution.</w:t>
      </w:r>
    </w:p>
    <w:p w14:paraId="2D42943D" w14:textId="10BE1E63" w:rsidR="00A146E2" w:rsidRPr="00A97BAF" w:rsidRDefault="00A146E2" w:rsidP="009E0C93">
      <w:pPr>
        <w:pStyle w:val="Body-1stLevel"/>
      </w:pPr>
      <w:r w:rsidRPr="00A97BAF">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snapToGrid w:val="0"/>
        </w:rPr>
        <w:t>The parties</w:t>
      </w:r>
      <w:r w:rsidRPr="00A97BAF">
        <w:t xml:space="preserve"> will continue performing while a dispute is being resolved, unless the dispute precludes performance. A dispute involving payment does not preclude performance.</w:t>
      </w:r>
    </w:p>
    <w:p w14:paraId="6E3DC30C" w14:textId="77777777" w:rsidR="00A146E2" w:rsidRPr="00A97BAF" w:rsidRDefault="00A146E2" w:rsidP="009E0C93">
      <w:pPr>
        <w:pStyle w:val="Body-1stLevel"/>
      </w:pPr>
      <w:r w:rsidRPr="00A97BAF">
        <w:t xml:space="preserve">Litigation to resolve the dispute will not be instituted until after the dispute has been elevated to the parties’ senior executive and either concludes that resolution is unlikely or fails to respond within 15 business days. </w:t>
      </w:r>
      <w:r w:rsidRPr="00A97BAF">
        <w:rPr>
          <w:snapToGrid w:val="0"/>
        </w:rPr>
        <w:t xml:space="preserve">The parties are not prohibited from instituting formal proceedings: (a) to avoid the expiration of statute of limitations period; (b) to preserve a superior position with respect to creditors; or (c) where a party </w:t>
      </w:r>
      <w:proofErr w:type="gramStart"/>
      <w:r w:rsidRPr="00A97BAF">
        <w:rPr>
          <w:snapToGrid w:val="0"/>
        </w:rPr>
        <w:t>makes a determination</w:t>
      </w:r>
      <w:proofErr w:type="gramEnd"/>
      <w:r w:rsidRPr="00A97BAF">
        <w:rPr>
          <w:snapToGrid w:val="0"/>
        </w:rPr>
        <w:t xml:space="preserve"> that a temporary restraining order or other injunctive relief is the only adequate remedy. </w:t>
      </w:r>
      <w:r w:rsidRPr="00A97BAF">
        <w:t>This Section does not limit the State’s right to terminate the Contract.</w:t>
      </w:r>
    </w:p>
    <w:p w14:paraId="4C942579" w14:textId="77777777" w:rsidR="009E0C93" w:rsidRPr="009E0C93" w:rsidRDefault="00A146E2" w:rsidP="009E0C93">
      <w:pPr>
        <w:pStyle w:val="1stLevel"/>
      </w:pPr>
      <w:r w:rsidRPr="00A97BAF">
        <w:t>Media Releases.</w:t>
      </w:r>
    </w:p>
    <w:p w14:paraId="527089DC" w14:textId="674E9417" w:rsidR="00A146E2" w:rsidRPr="00A97BAF" w:rsidRDefault="00A146E2" w:rsidP="009E0C93">
      <w:pPr>
        <w:pStyle w:val="Body-1stLevel"/>
      </w:pPr>
      <w:r w:rsidRPr="00A97BAF">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5C440E21" w14:textId="77777777" w:rsidR="009E0C93" w:rsidRPr="009E0C93" w:rsidRDefault="00A146E2" w:rsidP="009E0C93">
      <w:pPr>
        <w:pStyle w:val="1stLevel"/>
        <w:rPr>
          <w:rFonts w:eastAsia="Arial"/>
        </w:rPr>
      </w:pPr>
      <w:r w:rsidRPr="00A97BAF">
        <w:t>Schedules.</w:t>
      </w:r>
    </w:p>
    <w:p w14:paraId="4265A958" w14:textId="41650A2C" w:rsidR="00A146E2" w:rsidRPr="00A97BAF" w:rsidRDefault="00A146E2" w:rsidP="009E0C93">
      <w:pPr>
        <w:pStyle w:val="Body-1stLevel"/>
        <w:rPr>
          <w:rFonts w:eastAsia="Arial"/>
        </w:rPr>
      </w:pPr>
      <w:r w:rsidRPr="00A97BAF">
        <w:t>All Schedules and Exhibits that are referenced herein and attached hereto are hereby incorporated by reference. The following Schedules are attached hereto and incorporated herein:</w:t>
      </w:r>
    </w:p>
    <w:tbl>
      <w:tblPr>
        <w:tblStyle w:val="Purchasing-Nobanding"/>
        <w:tblW w:w="10080" w:type="dxa"/>
        <w:tblLayout w:type="fixed"/>
        <w:tblLook w:val="04A0" w:firstRow="1" w:lastRow="0" w:firstColumn="1" w:lastColumn="0" w:noHBand="0" w:noVBand="1"/>
      </w:tblPr>
      <w:tblGrid>
        <w:gridCol w:w="5040"/>
        <w:gridCol w:w="5040"/>
      </w:tblGrid>
      <w:tr w:rsidR="00A146E2" w:rsidRPr="00A97BAF" w14:paraId="189837B3" w14:textId="77777777" w:rsidTr="009E0C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511E6870" w14:textId="77777777" w:rsidR="00A146E2" w:rsidRPr="00A97BAF" w:rsidRDefault="00A146E2" w:rsidP="00CF0D72">
            <w:pPr>
              <w:rPr>
                <w:rFonts w:cs="Arial"/>
              </w:rPr>
            </w:pPr>
            <w:r w:rsidRPr="00A97BAF">
              <w:rPr>
                <w:rFonts w:cs="Arial"/>
              </w:rPr>
              <w:t>Document Title</w:t>
            </w:r>
          </w:p>
        </w:tc>
        <w:tc>
          <w:tcPr>
            <w:tcW w:w="0" w:type="dxa"/>
          </w:tcPr>
          <w:p w14:paraId="169977DE"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cs="Arial"/>
              </w:rPr>
            </w:pPr>
            <w:r w:rsidRPr="00A97BAF">
              <w:rPr>
                <w:rFonts w:cs="Arial"/>
              </w:rPr>
              <w:t>Document Description</w:t>
            </w:r>
          </w:p>
        </w:tc>
      </w:tr>
      <w:tr w:rsidR="00A146E2" w:rsidRPr="00A97BAF" w14:paraId="25A65799"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9D7C69" w14:textId="77777777" w:rsidR="00A146E2" w:rsidRPr="00A97BAF" w:rsidRDefault="00A146E2" w:rsidP="00CF0D72">
            <w:pPr>
              <w:rPr>
                <w:rFonts w:cs="Arial"/>
                <w:bCs w:val="0"/>
              </w:rPr>
            </w:pPr>
            <w:r w:rsidRPr="00A97BAF">
              <w:rPr>
                <w:rFonts w:cs="Arial"/>
              </w:rPr>
              <w:t>Schedule A</w:t>
            </w:r>
          </w:p>
        </w:tc>
        <w:tc>
          <w:tcPr>
            <w:tcW w:w="0" w:type="dxa"/>
          </w:tcPr>
          <w:p w14:paraId="0EBA8C55" w14:textId="77777777" w:rsidR="00A146E2" w:rsidRPr="00A97BAF" w:rsidRDefault="00A146E2" w:rsidP="00CF0D72">
            <w:pPr>
              <w:cnfStyle w:val="000000100000" w:firstRow="0" w:lastRow="0" w:firstColumn="0" w:lastColumn="0" w:oddVBand="0" w:evenVBand="0" w:oddHBand="1" w:evenHBand="0" w:firstRowFirstColumn="0" w:firstRowLastColumn="0" w:lastRowFirstColumn="0" w:lastRowLastColumn="0"/>
              <w:rPr>
                <w:rFonts w:cs="Arial"/>
                <w:bCs/>
              </w:rPr>
            </w:pPr>
            <w:r w:rsidRPr="00A97BAF">
              <w:rPr>
                <w:rFonts w:cs="Arial"/>
              </w:rPr>
              <w:t>Statement of Work</w:t>
            </w:r>
          </w:p>
        </w:tc>
      </w:tr>
      <w:tr w:rsidR="00A146E2" w:rsidRPr="00A97BAF" w14:paraId="1FCBCFDF" w14:textId="77777777" w:rsidTr="009E0C93">
        <w:tc>
          <w:tcPr>
            <w:cnfStyle w:val="001000000000" w:firstRow="0" w:lastRow="0" w:firstColumn="1" w:lastColumn="0" w:oddVBand="0" w:evenVBand="0" w:oddHBand="0" w:evenHBand="0" w:firstRowFirstColumn="0" w:firstRowLastColumn="0" w:lastRowFirstColumn="0" w:lastRowLastColumn="0"/>
            <w:tcW w:w="0" w:type="dxa"/>
          </w:tcPr>
          <w:p w14:paraId="797B3D54" w14:textId="0F4FE31B" w:rsidR="00A146E2" w:rsidRPr="00344454" w:rsidRDefault="00344454" w:rsidP="00CF0D72">
            <w:pPr>
              <w:rPr>
                <w:rFonts w:cs="Arial"/>
                <w:bCs w:val="0"/>
              </w:rPr>
            </w:pPr>
            <w:r w:rsidRPr="00344454">
              <w:rPr>
                <w:rFonts w:cs="Arial"/>
                <w:bCs w:val="0"/>
              </w:rPr>
              <w:t>Schedule B</w:t>
            </w:r>
          </w:p>
        </w:tc>
        <w:tc>
          <w:tcPr>
            <w:tcW w:w="0" w:type="dxa"/>
          </w:tcPr>
          <w:p w14:paraId="07ECBAED" w14:textId="355A6ECC" w:rsidR="00A146E2" w:rsidRPr="00A97BAF" w:rsidRDefault="00344454" w:rsidP="00CF0D72">
            <w:pPr>
              <w:spacing w:after="240"/>
              <w:cnfStyle w:val="000000000000" w:firstRow="0" w:lastRow="0" w:firstColumn="0" w:lastColumn="0" w:oddVBand="0" w:evenVBand="0" w:oddHBand="0" w:evenHBand="0" w:firstRowFirstColumn="0" w:firstRowLastColumn="0" w:lastRowFirstColumn="0" w:lastRowLastColumn="0"/>
              <w:rPr>
                <w:rFonts w:cs="Arial"/>
              </w:rPr>
            </w:pPr>
            <w:r>
              <w:rPr>
                <w:rFonts w:cs="Arial"/>
              </w:rPr>
              <w:t>Pricing</w:t>
            </w:r>
          </w:p>
        </w:tc>
      </w:tr>
      <w:tr w:rsidR="0046648B" w:rsidRPr="00A97BAF" w14:paraId="30A9677D"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9794B8C" w14:textId="374DA59E" w:rsidR="0046648B" w:rsidRPr="00344454" w:rsidRDefault="0046648B" w:rsidP="00CF0D72">
            <w:pPr>
              <w:rPr>
                <w:rFonts w:cs="Arial"/>
              </w:rPr>
            </w:pPr>
            <w:r>
              <w:rPr>
                <w:rFonts w:cs="Arial"/>
              </w:rPr>
              <w:t>Schedule C</w:t>
            </w:r>
          </w:p>
        </w:tc>
        <w:tc>
          <w:tcPr>
            <w:tcW w:w="0" w:type="dxa"/>
          </w:tcPr>
          <w:p w14:paraId="4D5428AE" w14:textId="23CB3440" w:rsidR="0046648B" w:rsidRDefault="0046648B" w:rsidP="00CF0D72">
            <w:pPr>
              <w:spacing w:after="240"/>
              <w:cnfStyle w:val="000000100000" w:firstRow="0" w:lastRow="0" w:firstColumn="0" w:lastColumn="0" w:oddVBand="0" w:evenVBand="0" w:oddHBand="1" w:evenHBand="0" w:firstRowFirstColumn="0" w:firstRowLastColumn="0" w:lastRowFirstColumn="0" w:lastRowLastColumn="0"/>
              <w:rPr>
                <w:rFonts w:cs="Arial"/>
              </w:rPr>
            </w:pPr>
            <w:r>
              <w:rPr>
                <w:rFonts w:cs="Arial"/>
              </w:rPr>
              <w:t>Insurance</w:t>
            </w:r>
          </w:p>
        </w:tc>
      </w:tr>
    </w:tbl>
    <w:p w14:paraId="0C7E2298" w14:textId="77777777" w:rsidR="009E0C93" w:rsidRPr="009E0C93" w:rsidRDefault="00A146E2" w:rsidP="009E0C93">
      <w:pPr>
        <w:pStyle w:val="1stLevel"/>
      </w:pPr>
      <w:bookmarkStart w:id="11" w:name="_Hlk103265017"/>
      <w:r w:rsidRPr="00A97BAF">
        <w:t>Entire Agreement and Order of Precedence.</w:t>
      </w:r>
    </w:p>
    <w:p w14:paraId="68F25335" w14:textId="692D5E0E" w:rsidR="00A146E2" w:rsidRPr="00A97BAF" w:rsidRDefault="00A146E2" w:rsidP="009E0C93">
      <w:pPr>
        <w:pStyle w:val="Body-1stLevel"/>
      </w:pPr>
      <w:r w:rsidRPr="00A97BAF">
        <w:t xml:space="preserve">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w:t>
      </w:r>
      <w:r w:rsidRPr="00A97BAF">
        <w:lastRenderedPageBreak/>
        <w:t>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11"/>
    <w:p w14:paraId="6244A3F6" w14:textId="77777777" w:rsidR="009E0C93" w:rsidRPr="009E0C93" w:rsidRDefault="00A146E2" w:rsidP="009E0C93">
      <w:pPr>
        <w:pStyle w:val="1stLevel"/>
      </w:pPr>
      <w:r w:rsidRPr="00A97BAF">
        <w:t>Severability.</w:t>
      </w:r>
    </w:p>
    <w:p w14:paraId="336F171C" w14:textId="6FF6987B" w:rsidR="00A146E2" w:rsidRPr="00A97BAF" w:rsidRDefault="00A146E2" w:rsidP="009E0C93">
      <w:pPr>
        <w:pStyle w:val="Body-1stLevel"/>
      </w:pPr>
      <w:r w:rsidRPr="00A97BAF">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18EF2B53" w14:textId="77777777" w:rsidR="009E0C93" w:rsidRPr="009E0C93" w:rsidRDefault="00A146E2" w:rsidP="009E0C93">
      <w:pPr>
        <w:pStyle w:val="1stLevel"/>
      </w:pPr>
      <w:r w:rsidRPr="00A97BAF">
        <w:t>Waiver.</w:t>
      </w:r>
    </w:p>
    <w:p w14:paraId="47D65481" w14:textId="456A453E" w:rsidR="00A146E2" w:rsidRPr="00A97BAF" w:rsidRDefault="00A146E2" w:rsidP="009E0C93">
      <w:pPr>
        <w:pStyle w:val="Body-1stLevel"/>
      </w:pPr>
      <w:r w:rsidRPr="00A97BAF">
        <w:t>Failure to enforce any provision of this Contract will not constitute a waiver.</w:t>
      </w:r>
    </w:p>
    <w:p w14:paraId="40B00472" w14:textId="77777777" w:rsidR="009E0C93" w:rsidRPr="009E0C93" w:rsidRDefault="00A146E2" w:rsidP="009E0C93">
      <w:pPr>
        <w:pStyle w:val="1stLevel"/>
      </w:pPr>
      <w:r w:rsidRPr="00A97BAF">
        <w:t>Survival.</w:t>
      </w:r>
    </w:p>
    <w:p w14:paraId="0474AFB6" w14:textId="1145E006" w:rsidR="00A146E2" w:rsidRPr="00A97BAF" w:rsidRDefault="00A146E2" w:rsidP="009E0C93">
      <w:pPr>
        <w:pStyle w:val="Body-1stLevel"/>
      </w:pPr>
      <w:r w:rsidRPr="00A97BAF">
        <w:t>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302E2CE9" w14:textId="77777777" w:rsidR="009E0C93" w:rsidRPr="009E0C93" w:rsidRDefault="00A146E2" w:rsidP="009E0C93">
      <w:pPr>
        <w:pStyle w:val="1stLevel"/>
      </w:pPr>
      <w:r w:rsidRPr="00A97BAF">
        <w:t>Contract Modification.</w:t>
      </w:r>
    </w:p>
    <w:p w14:paraId="0B857A3D" w14:textId="6D1DED86" w:rsidR="00A146E2" w:rsidRDefault="00A146E2" w:rsidP="009E0C93">
      <w:pPr>
        <w:pStyle w:val="Body-1stLevel"/>
      </w:pPr>
      <w:r w:rsidRPr="00A97BAF">
        <w:t>This Contract may not be amended except by signed agreement between the parties (a “</w:t>
      </w:r>
      <w:r w:rsidRPr="00A97BAF">
        <w:rPr>
          <w:b/>
          <w:bCs/>
        </w:rPr>
        <w:t>Contract Change Notice</w:t>
      </w:r>
      <w:r w:rsidRPr="00A97BAF">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604F7C" w14:textId="77777777" w:rsidR="00A146E2" w:rsidRPr="00A146E2" w:rsidRDefault="00A146E2" w:rsidP="009E0C93">
      <w:pPr>
        <w:pStyle w:val="1stLevel"/>
      </w:pPr>
      <w:bookmarkStart w:id="12" w:name="_Hlk218779093"/>
      <w:r w:rsidRPr="00A146E2">
        <w:t>Accessibility Requirement.</w:t>
      </w:r>
    </w:p>
    <w:p w14:paraId="6C09E3D8" w14:textId="0DAC1D25" w:rsidR="00002DA5" w:rsidRPr="00002DA5" w:rsidRDefault="00A146E2" w:rsidP="009E0C93">
      <w:pPr>
        <w:pStyle w:val="Body-1stLevel"/>
      </w:pPr>
      <w:r w:rsidRPr="00A146E2">
        <w:t xml:space="preserve">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“Digital Deliverables”), must conform to the accessibility standards provided in the SOM Digital Standards, located at </w:t>
      </w:r>
      <w:hyperlink r:id="rId16" w:history="1">
        <w:r w:rsidR="009E0C93" w:rsidRPr="009E0C93">
          <w:rPr>
            <w:rStyle w:val="Hyperlink"/>
          </w:rPr>
          <w:t>SOM Digital Standards</w:t>
        </w:r>
      </w:hyperlink>
      <w:r w:rsidR="009E0C93" w:rsidRPr="009E0C93">
        <w:t xml:space="preserve"> </w:t>
      </w:r>
      <w:r w:rsidRPr="00A146E2">
        <w:t>(the “Digital Accessibility Standards”). Throughout the Term of the Contract, Contractor must: (a) ensure that no changes made by Contractor to any Digital Deliverables will have any adverse effect on conformance to the Digital Accessibility Standards; and (b) comply with plans and timelines approved by the State to remediate issues and achieve conformance with the Digital Accessibility Standards in the event of any deficiencies, at its sole cost and expense.</w:t>
      </w:r>
      <w:bookmarkEnd w:id="12"/>
    </w:p>
    <w:sectPr w:rsidR="00002DA5" w:rsidRPr="00002DA5" w:rsidSect="005D5526">
      <w:headerReference w:type="default" r:id="rId17"/>
      <w:footerReference w:type="default" r:id="rId18"/>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E3A5" w14:textId="77777777" w:rsidR="00884576" w:rsidRDefault="00884576" w:rsidP="00AB0ACB">
      <w:r>
        <w:separator/>
      </w:r>
    </w:p>
  </w:endnote>
  <w:endnote w:type="continuationSeparator" w:id="0">
    <w:p w14:paraId="39EA7172" w14:textId="77777777" w:rsidR="00884576" w:rsidRDefault="00884576"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349" w14:textId="733681C5" w:rsidR="007A5954" w:rsidRDefault="00FA715C" w:rsidP="007A5954">
    <w:pPr>
      <w:pStyle w:val="Body"/>
      <w:tabs>
        <w:tab w:val="right" w:pos="9900"/>
      </w:tabs>
    </w:pPr>
    <w:r>
      <w:t xml:space="preserve">RFP </w:t>
    </w:r>
    <w:r w:rsidRPr="00FA715C">
      <w:t>260000002364</w:t>
    </w:r>
    <w:r w:rsidR="007A595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6B26" w14:textId="77777777" w:rsidR="00884576" w:rsidRDefault="00884576" w:rsidP="00AB0ACB">
      <w:r>
        <w:separator/>
      </w:r>
    </w:p>
  </w:footnote>
  <w:footnote w:type="continuationSeparator" w:id="0">
    <w:p w14:paraId="0C26AE26" w14:textId="77777777" w:rsidR="00884576" w:rsidRDefault="00884576"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11C3" w14:textId="77777777" w:rsidR="0029194B" w:rsidRPr="00E609F9" w:rsidRDefault="00884576" w:rsidP="007A5954">
    <w:pPr>
      <w:pStyle w:val="Header"/>
      <w:tabs>
        <w:tab w:val="clear" w:pos="4680"/>
        <w:tab w:val="clear" w:pos="9360"/>
        <w:tab w:val="right" w:pos="10080"/>
      </w:tabs>
    </w:pPr>
    <w:sdt>
      <w:sdtPr>
        <w:id w:val="-954868309"/>
        <w:placeholder>
          <w:docPart w:val="46645297849A4F3AAC52669DB9007309"/>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0DC830A2"/>
    <w:lvl w:ilvl="0">
      <w:start w:val="1"/>
      <w:numFmt w:val="decimal"/>
      <w:pStyle w:val="1stLevel"/>
      <w:lvlText w:val="%1."/>
      <w:lvlJc w:val="right"/>
      <w:pPr>
        <w:tabs>
          <w:tab w:val="num" w:pos="792"/>
        </w:tabs>
        <w:ind w:left="1080" w:hanging="360"/>
      </w:pPr>
      <w:rPr>
        <w:rFonts w:hint="default"/>
        <w:b/>
        <w:bCs/>
        <w:i w:val="0"/>
        <w:iCs w:val="0"/>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5"/>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310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9E"/>
    <w:rsid w:val="0000031B"/>
    <w:rsid w:val="0000048E"/>
    <w:rsid w:val="0000133C"/>
    <w:rsid w:val="00001408"/>
    <w:rsid w:val="00001B8B"/>
    <w:rsid w:val="00002DA5"/>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07A8"/>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39B"/>
    <w:rsid w:val="00104A49"/>
    <w:rsid w:val="0010502C"/>
    <w:rsid w:val="001067DC"/>
    <w:rsid w:val="00106DA8"/>
    <w:rsid w:val="00110788"/>
    <w:rsid w:val="00111140"/>
    <w:rsid w:val="00113DCB"/>
    <w:rsid w:val="001156B0"/>
    <w:rsid w:val="001163E6"/>
    <w:rsid w:val="00116FB1"/>
    <w:rsid w:val="00127A37"/>
    <w:rsid w:val="001308CF"/>
    <w:rsid w:val="00131358"/>
    <w:rsid w:val="00132103"/>
    <w:rsid w:val="00133883"/>
    <w:rsid w:val="00133DD5"/>
    <w:rsid w:val="00135F20"/>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18CB"/>
    <w:rsid w:val="00152E9E"/>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257"/>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1A61"/>
    <w:rsid w:val="001E3109"/>
    <w:rsid w:val="001E43DB"/>
    <w:rsid w:val="001E6F5B"/>
    <w:rsid w:val="001E7AB7"/>
    <w:rsid w:val="001F1522"/>
    <w:rsid w:val="001F15B2"/>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238"/>
    <w:rsid w:val="00241ABA"/>
    <w:rsid w:val="00242D70"/>
    <w:rsid w:val="00243299"/>
    <w:rsid w:val="00243E5F"/>
    <w:rsid w:val="002442A1"/>
    <w:rsid w:val="00250310"/>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858"/>
    <w:rsid w:val="00271C24"/>
    <w:rsid w:val="00272481"/>
    <w:rsid w:val="00276D12"/>
    <w:rsid w:val="0027731D"/>
    <w:rsid w:val="00277D5C"/>
    <w:rsid w:val="0028057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0E1E"/>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759C"/>
    <w:rsid w:val="002E04CC"/>
    <w:rsid w:val="002E4786"/>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4738"/>
    <w:rsid w:val="00335AE2"/>
    <w:rsid w:val="00335F62"/>
    <w:rsid w:val="00336239"/>
    <w:rsid w:val="003362C9"/>
    <w:rsid w:val="00337144"/>
    <w:rsid w:val="00337C33"/>
    <w:rsid w:val="00340907"/>
    <w:rsid w:val="0034092E"/>
    <w:rsid w:val="00340D7F"/>
    <w:rsid w:val="00340E3F"/>
    <w:rsid w:val="00340F38"/>
    <w:rsid w:val="003416AB"/>
    <w:rsid w:val="00341D6B"/>
    <w:rsid w:val="003421C9"/>
    <w:rsid w:val="003436F1"/>
    <w:rsid w:val="00344454"/>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77B0F"/>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4CD"/>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0D06"/>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4E7D"/>
    <w:rsid w:val="00455A7F"/>
    <w:rsid w:val="00455E06"/>
    <w:rsid w:val="004560E6"/>
    <w:rsid w:val="0045617C"/>
    <w:rsid w:val="0045719E"/>
    <w:rsid w:val="004572D9"/>
    <w:rsid w:val="004574E4"/>
    <w:rsid w:val="00460340"/>
    <w:rsid w:val="00460527"/>
    <w:rsid w:val="004628A1"/>
    <w:rsid w:val="00463CDC"/>
    <w:rsid w:val="0046648B"/>
    <w:rsid w:val="0046719F"/>
    <w:rsid w:val="0047016E"/>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4E99"/>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5D1D"/>
    <w:rsid w:val="004B6777"/>
    <w:rsid w:val="004B7068"/>
    <w:rsid w:val="004C1005"/>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75D"/>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683"/>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5CEF"/>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6E4B"/>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10FE"/>
    <w:rsid w:val="00622089"/>
    <w:rsid w:val="00622142"/>
    <w:rsid w:val="00622F62"/>
    <w:rsid w:val="006237F0"/>
    <w:rsid w:val="006239D3"/>
    <w:rsid w:val="00623A6D"/>
    <w:rsid w:val="0062498D"/>
    <w:rsid w:val="00624E13"/>
    <w:rsid w:val="00624E3E"/>
    <w:rsid w:val="00625161"/>
    <w:rsid w:val="0062596B"/>
    <w:rsid w:val="0062625D"/>
    <w:rsid w:val="00626D82"/>
    <w:rsid w:val="00627776"/>
    <w:rsid w:val="006277EC"/>
    <w:rsid w:val="006308F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2518"/>
    <w:rsid w:val="006A5907"/>
    <w:rsid w:val="006A5BC0"/>
    <w:rsid w:val="006A62C9"/>
    <w:rsid w:val="006A6EE3"/>
    <w:rsid w:val="006A7E3D"/>
    <w:rsid w:val="006B000D"/>
    <w:rsid w:val="006B02C9"/>
    <w:rsid w:val="006B1939"/>
    <w:rsid w:val="006B2BEB"/>
    <w:rsid w:val="006B2E98"/>
    <w:rsid w:val="006B3BA0"/>
    <w:rsid w:val="006B5FA1"/>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17640"/>
    <w:rsid w:val="00721CD9"/>
    <w:rsid w:val="00721E6E"/>
    <w:rsid w:val="0072271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5954"/>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0066"/>
    <w:rsid w:val="007E1F2A"/>
    <w:rsid w:val="007E2136"/>
    <w:rsid w:val="007E384B"/>
    <w:rsid w:val="007E3A08"/>
    <w:rsid w:val="007E4D0F"/>
    <w:rsid w:val="007E5B19"/>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D1A"/>
    <w:rsid w:val="00834774"/>
    <w:rsid w:val="00835A3A"/>
    <w:rsid w:val="00836029"/>
    <w:rsid w:val="00836ABA"/>
    <w:rsid w:val="00844CB1"/>
    <w:rsid w:val="00845703"/>
    <w:rsid w:val="00845BC4"/>
    <w:rsid w:val="008465D4"/>
    <w:rsid w:val="00846E3E"/>
    <w:rsid w:val="008471D3"/>
    <w:rsid w:val="0084745B"/>
    <w:rsid w:val="00847AE8"/>
    <w:rsid w:val="008500EA"/>
    <w:rsid w:val="008501A8"/>
    <w:rsid w:val="00850AFD"/>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84576"/>
    <w:rsid w:val="0089059C"/>
    <w:rsid w:val="00891DBD"/>
    <w:rsid w:val="00894452"/>
    <w:rsid w:val="00894D59"/>
    <w:rsid w:val="00896A00"/>
    <w:rsid w:val="008A1A0A"/>
    <w:rsid w:val="008A3697"/>
    <w:rsid w:val="008A3DAC"/>
    <w:rsid w:val="008A5394"/>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462D"/>
    <w:rsid w:val="008F56FD"/>
    <w:rsid w:val="008F6E62"/>
    <w:rsid w:val="009006A9"/>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52B"/>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94D"/>
    <w:rsid w:val="00963E22"/>
    <w:rsid w:val="00964952"/>
    <w:rsid w:val="009678D2"/>
    <w:rsid w:val="009679F0"/>
    <w:rsid w:val="0097099B"/>
    <w:rsid w:val="00970CAE"/>
    <w:rsid w:val="00971765"/>
    <w:rsid w:val="00971965"/>
    <w:rsid w:val="009742BE"/>
    <w:rsid w:val="00975B04"/>
    <w:rsid w:val="00975CA3"/>
    <w:rsid w:val="0097604B"/>
    <w:rsid w:val="009763AC"/>
    <w:rsid w:val="009805DA"/>
    <w:rsid w:val="00982D36"/>
    <w:rsid w:val="00982DB6"/>
    <w:rsid w:val="00983A4D"/>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A59E6"/>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0FBF"/>
    <w:rsid w:val="009D10B5"/>
    <w:rsid w:val="009D190B"/>
    <w:rsid w:val="009D2296"/>
    <w:rsid w:val="009D4A73"/>
    <w:rsid w:val="009D4D3A"/>
    <w:rsid w:val="009D5687"/>
    <w:rsid w:val="009D5A11"/>
    <w:rsid w:val="009D6039"/>
    <w:rsid w:val="009D6215"/>
    <w:rsid w:val="009D73F3"/>
    <w:rsid w:val="009E0134"/>
    <w:rsid w:val="009E0C93"/>
    <w:rsid w:val="009E38F4"/>
    <w:rsid w:val="009E52A2"/>
    <w:rsid w:val="009E78FB"/>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6E2"/>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0B5"/>
    <w:rsid w:val="00A42928"/>
    <w:rsid w:val="00A43C57"/>
    <w:rsid w:val="00A469CD"/>
    <w:rsid w:val="00A50203"/>
    <w:rsid w:val="00A51AD3"/>
    <w:rsid w:val="00A5228F"/>
    <w:rsid w:val="00A5340E"/>
    <w:rsid w:val="00A53977"/>
    <w:rsid w:val="00A55954"/>
    <w:rsid w:val="00A566C8"/>
    <w:rsid w:val="00A56DF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376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581"/>
    <w:rsid w:val="00B118B8"/>
    <w:rsid w:val="00B128C5"/>
    <w:rsid w:val="00B14387"/>
    <w:rsid w:val="00B14901"/>
    <w:rsid w:val="00B17FC5"/>
    <w:rsid w:val="00B205B8"/>
    <w:rsid w:val="00B212D8"/>
    <w:rsid w:val="00B25941"/>
    <w:rsid w:val="00B26396"/>
    <w:rsid w:val="00B32E72"/>
    <w:rsid w:val="00B35298"/>
    <w:rsid w:val="00B35673"/>
    <w:rsid w:val="00B40F14"/>
    <w:rsid w:val="00B411E2"/>
    <w:rsid w:val="00B4267D"/>
    <w:rsid w:val="00B42A5B"/>
    <w:rsid w:val="00B42CC9"/>
    <w:rsid w:val="00B42FF0"/>
    <w:rsid w:val="00B44A8B"/>
    <w:rsid w:val="00B47E3D"/>
    <w:rsid w:val="00B47FC1"/>
    <w:rsid w:val="00B50793"/>
    <w:rsid w:val="00B50FA7"/>
    <w:rsid w:val="00B511B1"/>
    <w:rsid w:val="00B51E60"/>
    <w:rsid w:val="00B5278F"/>
    <w:rsid w:val="00B536E0"/>
    <w:rsid w:val="00B53E73"/>
    <w:rsid w:val="00B54AE6"/>
    <w:rsid w:val="00B553B7"/>
    <w:rsid w:val="00B565DB"/>
    <w:rsid w:val="00B5735C"/>
    <w:rsid w:val="00B57889"/>
    <w:rsid w:val="00B61144"/>
    <w:rsid w:val="00B611F0"/>
    <w:rsid w:val="00B62113"/>
    <w:rsid w:val="00B62974"/>
    <w:rsid w:val="00B64D41"/>
    <w:rsid w:val="00B64DBC"/>
    <w:rsid w:val="00B6606B"/>
    <w:rsid w:val="00B666A6"/>
    <w:rsid w:val="00B669DF"/>
    <w:rsid w:val="00B701AE"/>
    <w:rsid w:val="00B70F84"/>
    <w:rsid w:val="00B711DD"/>
    <w:rsid w:val="00B7120C"/>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C7233"/>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32F"/>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419"/>
    <w:rsid w:val="00C27C33"/>
    <w:rsid w:val="00C27FBC"/>
    <w:rsid w:val="00C32232"/>
    <w:rsid w:val="00C33054"/>
    <w:rsid w:val="00C33C93"/>
    <w:rsid w:val="00C34F22"/>
    <w:rsid w:val="00C36D0E"/>
    <w:rsid w:val="00C40D2E"/>
    <w:rsid w:val="00C40F98"/>
    <w:rsid w:val="00C41370"/>
    <w:rsid w:val="00C4140D"/>
    <w:rsid w:val="00C41A39"/>
    <w:rsid w:val="00C425E8"/>
    <w:rsid w:val="00C43BA4"/>
    <w:rsid w:val="00C44C9F"/>
    <w:rsid w:val="00C44E79"/>
    <w:rsid w:val="00C45BB8"/>
    <w:rsid w:val="00C46DAF"/>
    <w:rsid w:val="00C47439"/>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1BA5"/>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3A5"/>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01E"/>
    <w:rsid w:val="00D3467B"/>
    <w:rsid w:val="00D3489B"/>
    <w:rsid w:val="00D35731"/>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022"/>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2DB8"/>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D7A91"/>
    <w:rsid w:val="00DE2AFA"/>
    <w:rsid w:val="00DE3613"/>
    <w:rsid w:val="00DE3EE5"/>
    <w:rsid w:val="00DE531A"/>
    <w:rsid w:val="00DE7C1E"/>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44D"/>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6CB"/>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344"/>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44B8"/>
    <w:rsid w:val="00E97C21"/>
    <w:rsid w:val="00EA0F6F"/>
    <w:rsid w:val="00EA441C"/>
    <w:rsid w:val="00EA45E7"/>
    <w:rsid w:val="00EA5ED3"/>
    <w:rsid w:val="00EB092E"/>
    <w:rsid w:val="00EB102A"/>
    <w:rsid w:val="00EB1558"/>
    <w:rsid w:val="00EB2407"/>
    <w:rsid w:val="00EB3A53"/>
    <w:rsid w:val="00EB3DA1"/>
    <w:rsid w:val="00EB3F14"/>
    <w:rsid w:val="00EB5067"/>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65DA"/>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075B"/>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F3"/>
    <w:rsid w:val="00F6390B"/>
    <w:rsid w:val="00F64782"/>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15C"/>
    <w:rsid w:val="00FA7BE7"/>
    <w:rsid w:val="00FB05A0"/>
    <w:rsid w:val="00FB2715"/>
    <w:rsid w:val="00FB3264"/>
    <w:rsid w:val="00FB3975"/>
    <w:rsid w:val="00FB6225"/>
    <w:rsid w:val="00FB6500"/>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A79C"/>
  <w15:chartTrackingRefBased/>
  <w15:docId w15:val="{D42F491A-95CA-4E71-9A7F-E89B4198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11581"/>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tabs>
        <w:tab w:val="clear" w:pos="792"/>
      </w:tabs>
      <w:ind w:left="360" w:hanging="180"/>
      <w:outlineLvl w:val="1"/>
    </w:pPr>
    <w:rPr>
      <w:b/>
      <w:bCs/>
    </w:rPr>
  </w:style>
  <w:style w:type="paragraph" w:customStyle="1" w:styleId="2ndLevelLower">
    <w:name w:val="2nd Level &amp; Lower"/>
    <w:basedOn w:val="Normal"/>
    <w:next w:val="Body-2ndLevel"/>
    <w:qFormat/>
    <w:rsid w:val="00970CAE"/>
    <w:pPr>
      <w:numPr>
        <w:ilvl w:val="1"/>
        <w:numId w:val="21"/>
      </w:numPr>
      <w:ind w:left="907" w:hanging="187"/>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qFormat/>
    <w:rsid w:val="00A146E2"/>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56DF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styleId="BodyTextIndent">
    <w:name w:val="Body Text Indent"/>
    <w:basedOn w:val="Normal"/>
    <w:link w:val="BodyTextIndentChar"/>
    <w:uiPriority w:val="99"/>
    <w:unhideWhenUsed/>
    <w:rsid w:val="00A146E2"/>
    <w:pPr>
      <w:spacing w:before="0" w:line="259"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A146E2"/>
    <w:rPr>
      <w:rFonts w:ascii="Arial" w:hAnsi="Arial"/>
      <w:kern w:val="0"/>
      <w:sz w:val="24"/>
      <w14:ligatures w14:val="none"/>
    </w:rPr>
  </w:style>
  <w:style w:type="character" w:styleId="Hyperlink">
    <w:name w:val="Hyperlink"/>
    <w:aliases w:val="DFS Hyperlink"/>
    <w:basedOn w:val="DefaultParagraphFont"/>
    <w:unhideWhenUsed/>
    <w:rsid w:val="00A146E2"/>
    <w:rPr>
      <w:color w:val="467886" w:themeColor="hyperlink"/>
      <w:u w:val="single"/>
    </w:rPr>
  </w:style>
  <w:style w:type="paragraph" w:styleId="ListParagraph">
    <w:name w:val="List Paragraph"/>
    <w:basedOn w:val="Normal"/>
    <w:link w:val="ListParagraphChar"/>
    <w:uiPriority w:val="34"/>
    <w:qFormat/>
    <w:rsid w:val="00A146E2"/>
    <w:pPr>
      <w:spacing w:before="0" w:line="259" w:lineRule="auto"/>
      <w:ind w:left="720"/>
      <w:contextualSpacing/>
    </w:pPr>
    <w:rPr>
      <w:rFonts w:asciiTheme="majorHAnsi" w:eastAsia="Times New Roman" w:hAnsiTheme="majorHAnsi" w:cs="Times New Roman"/>
      <w:kern w:val="0"/>
      <w:sz w:val="24"/>
      <w:szCs w:val="24"/>
      <w14:ligatures w14:val="none"/>
    </w:rPr>
  </w:style>
  <w:style w:type="paragraph" w:customStyle="1" w:styleId="Paragraph">
    <w:name w:val="Paragraph"/>
    <w:basedOn w:val="ListParagraph"/>
    <w:link w:val="ParagraphChar"/>
    <w:rsid w:val="00A146E2"/>
    <w:pPr>
      <w:tabs>
        <w:tab w:val="num" w:pos="432"/>
      </w:tabs>
      <w:ind w:left="432" w:hanging="432"/>
    </w:pPr>
    <w:rPr>
      <w:rFonts w:ascii="Arial" w:eastAsia="Arial" w:hAnsi="Arial" w:cs="Arial"/>
      <w:b/>
      <w:bCs/>
    </w:rPr>
  </w:style>
  <w:style w:type="paragraph" w:customStyle="1" w:styleId="Paragraph0">
    <w:name w:val="Paragraph #"/>
    <w:basedOn w:val="Paragraph"/>
    <w:link w:val="ParagraphChar0"/>
    <w:autoRedefine/>
    <w:qFormat/>
    <w:rsid w:val="00A146E2"/>
    <w:pPr>
      <w:spacing w:before="120"/>
      <w:ind w:left="288"/>
      <w:contextualSpacing w:val="0"/>
    </w:pPr>
    <w:rPr>
      <w:b w:val="0"/>
    </w:rPr>
  </w:style>
  <w:style w:type="character" w:customStyle="1" w:styleId="ListParagraphChar">
    <w:name w:val="List Paragraph Char"/>
    <w:basedOn w:val="DefaultParagraphFont"/>
    <w:link w:val="ListParagraph"/>
    <w:uiPriority w:val="34"/>
    <w:rsid w:val="00A146E2"/>
    <w:rPr>
      <w:rFonts w:asciiTheme="majorHAnsi" w:eastAsia="Times New Roman" w:hAnsiTheme="majorHAnsi" w:cs="Times New Roman"/>
      <w:kern w:val="0"/>
      <w:sz w:val="24"/>
      <w:szCs w:val="24"/>
      <w14:ligatures w14:val="none"/>
    </w:rPr>
  </w:style>
  <w:style w:type="character" w:customStyle="1" w:styleId="ParagraphChar">
    <w:name w:val="Paragraph Char"/>
    <w:basedOn w:val="ListParagraphChar"/>
    <w:link w:val="Paragraph"/>
    <w:rsid w:val="00A146E2"/>
    <w:rPr>
      <w:rFonts w:ascii="Arial" w:eastAsia="Arial" w:hAnsi="Arial" w:cs="Arial"/>
      <w:b/>
      <w:bCs/>
      <w:kern w:val="0"/>
      <w:sz w:val="24"/>
      <w:szCs w:val="24"/>
      <w14:ligatures w14:val="none"/>
    </w:rPr>
  </w:style>
  <w:style w:type="character" w:customStyle="1" w:styleId="ParagraphChar0">
    <w:name w:val="Paragraph # Char"/>
    <w:basedOn w:val="ParagraphChar"/>
    <w:link w:val="Paragraph0"/>
    <w:rsid w:val="00A146E2"/>
    <w:rPr>
      <w:rFonts w:ascii="Arial" w:eastAsia="Arial" w:hAnsi="Arial" w:cs="Arial"/>
      <w:b w:val="0"/>
      <w:bCs/>
      <w:kern w:val="0"/>
      <w:sz w:val="24"/>
      <w:szCs w:val="24"/>
      <w14:ligatures w14:val="none"/>
    </w:rPr>
  </w:style>
  <w:style w:type="paragraph" w:customStyle="1" w:styleId="TableLabel">
    <w:name w:val="Table Label"/>
    <w:basedOn w:val="Normal"/>
    <w:uiPriority w:val="99"/>
    <w:rsid w:val="00A146E2"/>
    <w:pPr>
      <w:spacing w:after="0"/>
    </w:pPr>
    <w:rPr>
      <w:i/>
      <w:iCs/>
    </w:rPr>
  </w:style>
  <w:style w:type="paragraph" w:customStyle="1" w:styleId="ScheduleCSectionTitle">
    <w:name w:val="Schedule C Section Title"/>
    <w:basedOn w:val="Normal"/>
    <w:link w:val="ScheduleCSectionTitleChar"/>
    <w:uiPriority w:val="99"/>
    <w:qFormat/>
    <w:rsid w:val="00A56DFD"/>
    <w:pPr>
      <w:keepNext/>
      <w:spacing w:after="0"/>
      <w:jc w:val="center"/>
    </w:pPr>
    <w:rPr>
      <w:rFonts w:ascii="Aptos" w:hAnsi="Aptos"/>
      <w:b/>
      <w:bCs/>
    </w:rPr>
  </w:style>
  <w:style w:type="character" w:customStyle="1" w:styleId="ScheduleCSectionTitleChar">
    <w:name w:val="Schedule C Section Title Char"/>
    <w:basedOn w:val="DefaultParagraphFont"/>
    <w:link w:val="ScheduleCSectionTitle"/>
    <w:uiPriority w:val="99"/>
    <w:rsid w:val="00A56DFD"/>
    <w:rPr>
      <w:b/>
      <w:bCs/>
    </w:rPr>
  </w:style>
  <w:style w:type="paragraph" w:customStyle="1" w:styleId="Default">
    <w:name w:val="Default"/>
    <w:rsid w:val="00B47E3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arj@michigan.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narj@michigan.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chigan.gov/som/digitalstandard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ernonr@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5297849A4F3AAC52669DB9007309"/>
        <w:category>
          <w:name w:val="General"/>
          <w:gallery w:val="placeholder"/>
        </w:category>
        <w:types>
          <w:type w:val="bbPlcHdr"/>
        </w:types>
        <w:behaviors>
          <w:behavior w:val="content"/>
        </w:behaviors>
        <w:guid w:val="{AB0FF942-265B-4E57-9AB9-7A9C8F118A58}"/>
      </w:docPartPr>
      <w:docPartBody>
        <w:p w:rsidR="00155D72" w:rsidRDefault="00155D72" w:rsidP="00155D72">
          <w:pPr>
            <w:pStyle w:val="46645297849A4F3AAC52669DB9007309"/>
          </w:pPr>
          <w:r w:rsidRPr="0029194B">
            <w:rPr>
              <w:rStyle w:val="PlaceholderText"/>
              <w:highlight w:val="yellow"/>
            </w:rPr>
            <w:t>Enter your company name</w:t>
          </w:r>
        </w:p>
      </w:docPartBody>
    </w:docPart>
    <w:docPart>
      <w:docPartPr>
        <w:name w:val="915E1232FB4442EEABE9F6B073BD2BC9"/>
        <w:category>
          <w:name w:val="General"/>
          <w:gallery w:val="placeholder"/>
        </w:category>
        <w:types>
          <w:type w:val="bbPlcHdr"/>
        </w:types>
        <w:behaviors>
          <w:behavior w:val="content"/>
        </w:behaviors>
        <w:guid w:val="{4138CA96-9A29-4059-B9AD-F69084DD381E}"/>
      </w:docPartPr>
      <w:docPartBody>
        <w:p w:rsidR="00155D72" w:rsidRDefault="00155D72" w:rsidP="00155D72">
          <w:pPr>
            <w:pStyle w:val="915E1232FB4442EEABE9F6B073BD2BC9"/>
          </w:pPr>
          <w:r w:rsidRPr="009E0C93">
            <w:rPr>
              <w:rStyle w:val="PlaceholderText"/>
              <w:highlight w:val="green"/>
            </w:rPr>
            <w:t>Insert Company Name</w:t>
          </w:r>
        </w:p>
      </w:docPartBody>
    </w:docPart>
    <w:docPart>
      <w:docPartPr>
        <w:name w:val="253020B6A932478EB06B3A12ADD77B40"/>
        <w:category>
          <w:name w:val="General"/>
          <w:gallery w:val="placeholder"/>
        </w:category>
        <w:types>
          <w:type w:val="bbPlcHdr"/>
        </w:types>
        <w:behaviors>
          <w:behavior w:val="content"/>
        </w:behaviors>
        <w:guid w:val="{3FD644E4-852D-4352-A3EB-E49D678E5B5A}"/>
      </w:docPartPr>
      <w:docPartBody>
        <w:p w:rsidR="00155D72" w:rsidRDefault="00155D72" w:rsidP="00155D72">
          <w:pPr>
            <w:pStyle w:val="253020B6A932478EB06B3A12ADD77B40"/>
          </w:pPr>
          <w:r w:rsidRPr="00E82344">
            <w:rPr>
              <w:rStyle w:val="PlaceholderText"/>
              <w:highlight w:val="green"/>
            </w:rPr>
            <w:t>Insert State &amp; Entity Status, e.g., a Michigan corporation or a Texas limited liability company</w:t>
          </w:r>
        </w:p>
      </w:docPartBody>
    </w:docPart>
    <w:docPart>
      <w:docPartPr>
        <w:name w:val="B7177660780B4EC8A54557CC6D7CB56F"/>
        <w:category>
          <w:name w:val="General"/>
          <w:gallery w:val="placeholder"/>
        </w:category>
        <w:types>
          <w:type w:val="bbPlcHdr"/>
        </w:types>
        <w:behaviors>
          <w:behavior w:val="content"/>
        </w:behaviors>
        <w:guid w:val="{3C5FFAA4-ECF3-40B1-9B80-AA8B4A733915}"/>
      </w:docPartPr>
      <w:docPartBody>
        <w:p w:rsidR="00155D72" w:rsidRDefault="00155D72" w:rsidP="00155D72">
          <w:pPr>
            <w:pStyle w:val="B7177660780B4EC8A54557CC6D7CB56F"/>
          </w:pPr>
          <w:r w:rsidRPr="00EE65DA">
            <w:rPr>
              <w:highlight w:val="green"/>
            </w:rPr>
            <w:t>Name</w:t>
          </w:r>
        </w:p>
      </w:docPartBody>
    </w:docPart>
    <w:docPart>
      <w:docPartPr>
        <w:name w:val="9839A2B9956D4587A4535B319193BD9E"/>
        <w:category>
          <w:name w:val="General"/>
          <w:gallery w:val="placeholder"/>
        </w:category>
        <w:types>
          <w:type w:val="bbPlcHdr"/>
        </w:types>
        <w:behaviors>
          <w:behavior w:val="content"/>
        </w:behaviors>
        <w:guid w:val="{E3EFF823-689F-4D6F-8CFA-62C399994D98}"/>
      </w:docPartPr>
      <w:docPartBody>
        <w:p w:rsidR="00155D72" w:rsidRDefault="00155D72" w:rsidP="00155D72">
          <w:pPr>
            <w:pStyle w:val="9839A2B9956D4587A4535B319193BD9E"/>
          </w:pPr>
          <w:r>
            <w:rPr>
              <w:highlight w:val="green"/>
            </w:rPr>
            <w:t>Street Address</w:t>
          </w:r>
        </w:p>
      </w:docPartBody>
    </w:docPart>
    <w:docPart>
      <w:docPartPr>
        <w:name w:val="4A324DBB4B5F480085CE53057E82F957"/>
        <w:category>
          <w:name w:val="General"/>
          <w:gallery w:val="placeholder"/>
        </w:category>
        <w:types>
          <w:type w:val="bbPlcHdr"/>
        </w:types>
        <w:behaviors>
          <w:behavior w:val="content"/>
        </w:behaviors>
        <w:guid w:val="{F4933080-2A12-4ED8-A6D6-93E88BAFD0E0}"/>
      </w:docPartPr>
      <w:docPartBody>
        <w:p w:rsidR="00155D72" w:rsidRDefault="00155D72" w:rsidP="00155D72">
          <w:pPr>
            <w:pStyle w:val="4A324DBB4B5F480085CE53057E82F957"/>
          </w:pPr>
          <w:r>
            <w:rPr>
              <w:highlight w:val="green"/>
            </w:rPr>
            <w:t>City, State, Zip</w:t>
          </w:r>
        </w:p>
      </w:docPartBody>
    </w:docPart>
    <w:docPart>
      <w:docPartPr>
        <w:name w:val="A39D5FA791A94D19925063E380FF79A0"/>
        <w:category>
          <w:name w:val="General"/>
          <w:gallery w:val="placeholder"/>
        </w:category>
        <w:types>
          <w:type w:val="bbPlcHdr"/>
        </w:types>
        <w:behaviors>
          <w:behavior w:val="content"/>
        </w:behaviors>
        <w:guid w:val="{AB9A6E2D-D085-4783-9CD4-804FB9BAC615}"/>
      </w:docPartPr>
      <w:docPartBody>
        <w:p w:rsidR="00155D72" w:rsidRDefault="00155D72" w:rsidP="00155D72">
          <w:pPr>
            <w:pStyle w:val="A39D5FA791A94D19925063E380FF79A0"/>
          </w:pPr>
          <w:r>
            <w:rPr>
              <w:highlight w:val="green"/>
            </w:rPr>
            <w:t>Email</w:t>
          </w:r>
        </w:p>
      </w:docPartBody>
    </w:docPart>
    <w:docPart>
      <w:docPartPr>
        <w:name w:val="F29079BAAA3140D5B4C139C41652A8B1"/>
        <w:category>
          <w:name w:val="General"/>
          <w:gallery w:val="placeholder"/>
        </w:category>
        <w:types>
          <w:type w:val="bbPlcHdr"/>
        </w:types>
        <w:behaviors>
          <w:behavior w:val="content"/>
        </w:behaviors>
        <w:guid w:val="{58BBA9ED-894B-4201-8343-7C9FF0B5E783}"/>
      </w:docPartPr>
      <w:docPartBody>
        <w:p w:rsidR="00155D72" w:rsidRDefault="00155D72" w:rsidP="00155D72">
          <w:pPr>
            <w:pStyle w:val="F29079BAAA3140D5B4C139C41652A8B1"/>
          </w:pPr>
          <w:r>
            <w:rPr>
              <w:highlight w:val="green"/>
            </w:rPr>
            <w:t>Phone</w:t>
          </w:r>
        </w:p>
      </w:docPartBody>
    </w:docPart>
    <w:docPart>
      <w:docPartPr>
        <w:name w:val="A29DE45A829C4B229A3412245DA8124C"/>
        <w:category>
          <w:name w:val="General"/>
          <w:gallery w:val="placeholder"/>
        </w:category>
        <w:types>
          <w:type w:val="bbPlcHdr"/>
        </w:types>
        <w:behaviors>
          <w:behavior w:val="content"/>
        </w:behaviors>
        <w:guid w:val="{C7C5FE20-9A7D-4993-8DCC-E65720D8E456}"/>
      </w:docPartPr>
      <w:docPartBody>
        <w:p w:rsidR="00155D72" w:rsidRDefault="00155D72" w:rsidP="00155D72">
          <w:pPr>
            <w:pStyle w:val="A29DE45A829C4B229A3412245DA8124C"/>
          </w:pPr>
          <w:r w:rsidRPr="00EE65DA">
            <w:rPr>
              <w:highlight w:val="green"/>
            </w:rPr>
            <w:t>Name</w:t>
          </w:r>
        </w:p>
      </w:docPartBody>
    </w:docPart>
    <w:docPart>
      <w:docPartPr>
        <w:name w:val="E6C6AEE59A3448D99291C9251AF2F2B6"/>
        <w:category>
          <w:name w:val="General"/>
          <w:gallery w:val="placeholder"/>
        </w:category>
        <w:types>
          <w:type w:val="bbPlcHdr"/>
        </w:types>
        <w:behaviors>
          <w:behavior w:val="content"/>
        </w:behaviors>
        <w:guid w:val="{6AE5B94E-6F3F-4F2F-9473-D7FD985F5E2A}"/>
      </w:docPartPr>
      <w:docPartBody>
        <w:p w:rsidR="00155D72" w:rsidRDefault="00155D72" w:rsidP="00155D72">
          <w:pPr>
            <w:pStyle w:val="E6C6AEE59A3448D99291C9251AF2F2B6"/>
          </w:pPr>
          <w:r>
            <w:rPr>
              <w:highlight w:val="green"/>
            </w:rPr>
            <w:t>Street Address</w:t>
          </w:r>
        </w:p>
      </w:docPartBody>
    </w:docPart>
    <w:docPart>
      <w:docPartPr>
        <w:name w:val="B76A3361F6674E49819A32D14C628B63"/>
        <w:category>
          <w:name w:val="General"/>
          <w:gallery w:val="placeholder"/>
        </w:category>
        <w:types>
          <w:type w:val="bbPlcHdr"/>
        </w:types>
        <w:behaviors>
          <w:behavior w:val="content"/>
        </w:behaviors>
        <w:guid w:val="{BBF323DB-7A71-46C2-8835-97E80A5D180A}"/>
      </w:docPartPr>
      <w:docPartBody>
        <w:p w:rsidR="00155D72" w:rsidRDefault="00155D72" w:rsidP="00155D72">
          <w:pPr>
            <w:pStyle w:val="B76A3361F6674E49819A32D14C628B63"/>
          </w:pPr>
          <w:r>
            <w:rPr>
              <w:highlight w:val="green"/>
            </w:rPr>
            <w:t>City, State, Zip</w:t>
          </w:r>
        </w:p>
      </w:docPartBody>
    </w:docPart>
    <w:docPart>
      <w:docPartPr>
        <w:name w:val="8DB252B435984A23B0B95DBDF8A08566"/>
        <w:category>
          <w:name w:val="General"/>
          <w:gallery w:val="placeholder"/>
        </w:category>
        <w:types>
          <w:type w:val="bbPlcHdr"/>
        </w:types>
        <w:behaviors>
          <w:behavior w:val="content"/>
        </w:behaviors>
        <w:guid w:val="{A56067CE-AB6E-46ED-AA18-4AE5F2CB49C7}"/>
      </w:docPartPr>
      <w:docPartBody>
        <w:p w:rsidR="00155D72" w:rsidRDefault="00155D72" w:rsidP="00155D72">
          <w:pPr>
            <w:pStyle w:val="8DB252B435984A23B0B95DBDF8A08566"/>
          </w:pPr>
          <w:r>
            <w:rPr>
              <w:highlight w:val="green"/>
            </w:rPr>
            <w:t>Email</w:t>
          </w:r>
        </w:p>
      </w:docPartBody>
    </w:docPart>
    <w:docPart>
      <w:docPartPr>
        <w:name w:val="3C798D5828AE4696ADA612DFD11EE724"/>
        <w:category>
          <w:name w:val="General"/>
          <w:gallery w:val="placeholder"/>
        </w:category>
        <w:types>
          <w:type w:val="bbPlcHdr"/>
        </w:types>
        <w:behaviors>
          <w:behavior w:val="content"/>
        </w:behaviors>
        <w:guid w:val="{7BBCFC61-EFB8-4F07-8737-A5B0DB31B7F7}"/>
      </w:docPartPr>
      <w:docPartBody>
        <w:p w:rsidR="00155D72" w:rsidRDefault="00155D72" w:rsidP="00155D72">
          <w:pPr>
            <w:pStyle w:val="3C798D5828AE4696ADA612DFD11EE724"/>
          </w:pPr>
          <w:r>
            <w:rPr>
              <w:highlight w:val="green"/>
            </w:rPr>
            <w:t>Phone</w:t>
          </w:r>
        </w:p>
      </w:docPartBody>
    </w:docPart>
    <w:docPart>
      <w:docPartPr>
        <w:name w:val="4A89EE225284496DA3187FEE16328A58"/>
        <w:category>
          <w:name w:val="General"/>
          <w:gallery w:val="placeholder"/>
        </w:category>
        <w:types>
          <w:type w:val="bbPlcHdr"/>
        </w:types>
        <w:behaviors>
          <w:behavior w:val="content"/>
        </w:behaviors>
        <w:guid w:val="{15523D8E-A692-4393-A1FC-5BFC0C5938E6}"/>
      </w:docPartPr>
      <w:docPartBody>
        <w:p w:rsidR="00155D72" w:rsidRDefault="00155D72" w:rsidP="00155D72">
          <w:pPr>
            <w:pStyle w:val="4A89EE225284496DA3187FEE16328A58"/>
          </w:pPr>
          <w:r w:rsidRPr="00EE65DA">
            <w:rPr>
              <w:highlight w:val="green"/>
            </w:rPr>
            <w:t>Name</w:t>
          </w:r>
        </w:p>
      </w:docPartBody>
    </w:docPart>
    <w:docPart>
      <w:docPartPr>
        <w:name w:val="EF8023AE941B49E6824F2C84469868EC"/>
        <w:category>
          <w:name w:val="General"/>
          <w:gallery w:val="placeholder"/>
        </w:category>
        <w:types>
          <w:type w:val="bbPlcHdr"/>
        </w:types>
        <w:behaviors>
          <w:behavior w:val="content"/>
        </w:behaviors>
        <w:guid w:val="{A95348A4-9F3E-44B6-9CB9-D696A1561012}"/>
      </w:docPartPr>
      <w:docPartBody>
        <w:p w:rsidR="00155D72" w:rsidRDefault="00155D72" w:rsidP="00155D72">
          <w:pPr>
            <w:pStyle w:val="EF8023AE941B49E6824F2C84469868EC"/>
          </w:pPr>
          <w:r>
            <w:rPr>
              <w:highlight w:val="green"/>
            </w:rPr>
            <w:t>Street Address</w:t>
          </w:r>
        </w:p>
      </w:docPartBody>
    </w:docPart>
    <w:docPart>
      <w:docPartPr>
        <w:name w:val="43D33ACAD41D45BAA8669C1693A27138"/>
        <w:category>
          <w:name w:val="General"/>
          <w:gallery w:val="placeholder"/>
        </w:category>
        <w:types>
          <w:type w:val="bbPlcHdr"/>
        </w:types>
        <w:behaviors>
          <w:behavior w:val="content"/>
        </w:behaviors>
        <w:guid w:val="{3D63AF9A-9FB5-4BEF-81CA-3938A19B05F1}"/>
      </w:docPartPr>
      <w:docPartBody>
        <w:p w:rsidR="00155D72" w:rsidRDefault="00155D72" w:rsidP="00155D72">
          <w:pPr>
            <w:pStyle w:val="43D33ACAD41D45BAA8669C1693A27138"/>
          </w:pPr>
          <w:r>
            <w:rPr>
              <w:highlight w:val="green"/>
            </w:rPr>
            <w:t>City, State, Zip</w:t>
          </w:r>
        </w:p>
      </w:docPartBody>
    </w:docPart>
    <w:docPart>
      <w:docPartPr>
        <w:name w:val="A73971B67DA948939EE1B4D1E0C6B8C4"/>
        <w:category>
          <w:name w:val="General"/>
          <w:gallery w:val="placeholder"/>
        </w:category>
        <w:types>
          <w:type w:val="bbPlcHdr"/>
        </w:types>
        <w:behaviors>
          <w:behavior w:val="content"/>
        </w:behaviors>
        <w:guid w:val="{25311653-FF34-457C-A513-D2907D4E14D9}"/>
      </w:docPartPr>
      <w:docPartBody>
        <w:p w:rsidR="00155D72" w:rsidRDefault="00155D72" w:rsidP="00155D72">
          <w:pPr>
            <w:pStyle w:val="A73971B67DA948939EE1B4D1E0C6B8C4"/>
          </w:pPr>
          <w:r>
            <w:rPr>
              <w:highlight w:val="green"/>
            </w:rPr>
            <w:t>Email</w:t>
          </w:r>
        </w:p>
      </w:docPartBody>
    </w:docPart>
    <w:docPart>
      <w:docPartPr>
        <w:name w:val="87C56996C4164FBD8790ACF005C1EB5C"/>
        <w:category>
          <w:name w:val="General"/>
          <w:gallery w:val="placeholder"/>
        </w:category>
        <w:types>
          <w:type w:val="bbPlcHdr"/>
        </w:types>
        <w:behaviors>
          <w:behavior w:val="content"/>
        </w:behaviors>
        <w:guid w:val="{FD7479DF-C98C-4E8D-BCB1-070AA245F16A}"/>
      </w:docPartPr>
      <w:docPartBody>
        <w:p w:rsidR="00155D72" w:rsidRDefault="00155D72" w:rsidP="00155D72">
          <w:pPr>
            <w:pStyle w:val="87C56996C4164FBD8790ACF005C1EB5C"/>
          </w:pPr>
          <w:r>
            <w:rPr>
              <w:highlight w:val="green"/>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3"/>
    <w:rsid w:val="00114DFF"/>
    <w:rsid w:val="00155D72"/>
    <w:rsid w:val="001E1A61"/>
    <w:rsid w:val="00484037"/>
    <w:rsid w:val="00520683"/>
    <w:rsid w:val="00681F63"/>
    <w:rsid w:val="00771C9D"/>
    <w:rsid w:val="007E0066"/>
    <w:rsid w:val="00891DBD"/>
    <w:rsid w:val="008F194A"/>
    <w:rsid w:val="008F6E62"/>
    <w:rsid w:val="009130B7"/>
    <w:rsid w:val="009D0FBF"/>
    <w:rsid w:val="00B62593"/>
    <w:rsid w:val="00CC1BA5"/>
    <w:rsid w:val="00CE261A"/>
    <w:rsid w:val="00D35731"/>
    <w:rsid w:val="00D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72"/>
    <w:rPr>
      <w:color w:val="666666"/>
    </w:rPr>
  </w:style>
  <w:style w:type="paragraph" w:customStyle="1" w:styleId="915E1232FB4442EEABE9F6B073BD2BC9">
    <w:name w:val="915E1232FB4442EEABE9F6B073BD2BC9"/>
    <w:rsid w:val="00155D72"/>
    <w:pPr>
      <w:spacing w:before="120" w:after="120" w:line="240" w:lineRule="auto"/>
    </w:pPr>
    <w:rPr>
      <w:rFonts w:eastAsiaTheme="minorHAnsi"/>
      <w:sz w:val="22"/>
      <w:szCs w:val="22"/>
    </w:rPr>
  </w:style>
  <w:style w:type="paragraph" w:customStyle="1" w:styleId="253020B6A932478EB06B3A12ADD77B40">
    <w:name w:val="253020B6A932478EB06B3A12ADD77B40"/>
    <w:rsid w:val="00155D72"/>
    <w:pPr>
      <w:spacing w:before="120" w:after="120" w:line="240" w:lineRule="auto"/>
    </w:pPr>
    <w:rPr>
      <w:rFonts w:eastAsiaTheme="minorHAnsi"/>
      <w:sz w:val="22"/>
      <w:szCs w:val="22"/>
    </w:rPr>
  </w:style>
  <w:style w:type="paragraph" w:customStyle="1" w:styleId="B7177660780B4EC8A54557CC6D7CB56F">
    <w:name w:val="B7177660780B4EC8A54557CC6D7CB56F"/>
    <w:rsid w:val="00155D72"/>
    <w:pPr>
      <w:spacing w:before="120" w:after="120" w:line="240" w:lineRule="auto"/>
    </w:pPr>
    <w:rPr>
      <w:rFonts w:eastAsia="Times" w:cs="Arial"/>
      <w:sz w:val="22"/>
      <w:szCs w:val="22"/>
    </w:rPr>
  </w:style>
  <w:style w:type="paragraph" w:customStyle="1" w:styleId="9839A2B9956D4587A4535B319193BD9E">
    <w:name w:val="9839A2B9956D4587A4535B319193BD9E"/>
    <w:rsid w:val="00155D72"/>
    <w:pPr>
      <w:spacing w:before="120" w:after="120" w:line="240" w:lineRule="auto"/>
    </w:pPr>
    <w:rPr>
      <w:rFonts w:eastAsia="Times" w:cs="Arial"/>
      <w:sz w:val="22"/>
      <w:szCs w:val="22"/>
    </w:rPr>
  </w:style>
  <w:style w:type="paragraph" w:customStyle="1" w:styleId="4A324DBB4B5F480085CE53057E82F957">
    <w:name w:val="4A324DBB4B5F480085CE53057E82F957"/>
    <w:rsid w:val="00155D72"/>
    <w:pPr>
      <w:spacing w:before="120" w:after="120" w:line="240" w:lineRule="auto"/>
    </w:pPr>
    <w:rPr>
      <w:rFonts w:eastAsia="Times" w:cs="Arial"/>
      <w:sz w:val="22"/>
      <w:szCs w:val="22"/>
    </w:rPr>
  </w:style>
  <w:style w:type="paragraph" w:customStyle="1" w:styleId="A39D5FA791A94D19925063E380FF79A0">
    <w:name w:val="A39D5FA791A94D19925063E380FF79A0"/>
    <w:rsid w:val="00155D72"/>
    <w:pPr>
      <w:spacing w:before="120" w:after="120" w:line="240" w:lineRule="auto"/>
    </w:pPr>
    <w:rPr>
      <w:rFonts w:eastAsia="Times" w:cs="Arial"/>
      <w:sz w:val="22"/>
      <w:szCs w:val="22"/>
    </w:rPr>
  </w:style>
  <w:style w:type="paragraph" w:customStyle="1" w:styleId="F29079BAAA3140D5B4C139C41652A8B1">
    <w:name w:val="F29079BAAA3140D5B4C139C41652A8B1"/>
    <w:rsid w:val="00155D72"/>
    <w:pPr>
      <w:spacing w:before="120" w:after="120" w:line="240" w:lineRule="auto"/>
    </w:pPr>
    <w:rPr>
      <w:rFonts w:eastAsia="Times" w:cs="Arial"/>
      <w:sz w:val="22"/>
      <w:szCs w:val="22"/>
    </w:rPr>
  </w:style>
  <w:style w:type="paragraph" w:customStyle="1" w:styleId="A29DE45A829C4B229A3412245DA8124C">
    <w:name w:val="A29DE45A829C4B229A3412245DA8124C"/>
    <w:rsid w:val="00155D72"/>
    <w:pPr>
      <w:spacing w:before="120" w:after="120" w:line="240" w:lineRule="auto"/>
    </w:pPr>
    <w:rPr>
      <w:rFonts w:eastAsia="Times" w:cs="Arial"/>
      <w:sz w:val="22"/>
      <w:szCs w:val="22"/>
    </w:rPr>
  </w:style>
  <w:style w:type="paragraph" w:customStyle="1" w:styleId="E6C6AEE59A3448D99291C9251AF2F2B6">
    <w:name w:val="E6C6AEE59A3448D99291C9251AF2F2B6"/>
    <w:rsid w:val="00155D72"/>
    <w:pPr>
      <w:spacing w:before="120" w:after="120" w:line="240" w:lineRule="auto"/>
    </w:pPr>
    <w:rPr>
      <w:rFonts w:eastAsia="Times" w:cs="Arial"/>
      <w:sz w:val="22"/>
      <w:szCs w:val="22"/>
    </w:rPr>
  </w:style>
  <w:style w:type="paragraph" w:customStyle="1" w:styleId="B76A3361F6674E49819A32D14C628B63">
    <w:name w:val="B76A3361F6674E49819A32D14C628B63"/>
    <w:rsid w:val="00155D72"/>
    <w:pPr>
      <w:spacing w:before="120" w:after="120" w:line="240" w:lineRule="auto"/>
    </w:pPr>
    <w:rPr>
      <w:rFonts w:eastAsia="Times" w:cs="Arial"/>
      <w:sz w:val="22"/>
      <w:szCs w:val="22"/>
    </w:rPr>
  </w:style>
  <w:style w:type="paragraph" w:customStyle="1" w:styleId="8DB252B435984A23B0B95DBDF8A08566">
    <w:name w:val="8DB252B435984A23B0B95DBDF8A08566"/>
    <w:rsid w:val="00155D72"/>
    <w:pPr>
      <w:spacing w:before="120" w:after="120" w:line="240" w:lineRule="auto"/>
    </w:pPr>
    <w:rPr>
      <w:rFonts w:eastAsia="Times" w:cs="Arial"/>
      <w:sz w:val="22"/>
      <w:szCs w:val="22"/>
    </w:rPr>
  </w:style>
  <w:style w:type="paragraph" w:customStyle="1" w:styleId="3C798D5828AE4696ADA612DFD11EE724">
    <w:name w:val="3C798D5828AE4696ADA612DFD11EE724"/>
    <w:rsid w:val="00155D72"/>
    <w:pPr>
      <w:spacing w:before="120" w:after="120" w:line="240" w:lineRule="auto"/>
    </w:pPr>
    <w:rPr>
      <w:rFonts w:eastAsiaTheme="minorHAnsi"/>
      <w:sz w:val="22"/>
      <w:szCs w:val="22"/>
    </w:rPr>
  </w:style>
  <w:style w:type="paragraph" w:customStyle="1" w:styleId="4A89EE225284496DA3187FEE16328A58">
    <w:name w:val="4A89EE225284496DA3187FEE16328A58"/>
    <w:rsid w:val="00155D72"/>
    <w:pPr>
      <w:spacing w:before="120" w:after="120" w:line="240" w:lineRule="auto"/>
    </w:pPr>
    <w:rPr>
      <w:rFonts w:eastAsia="Times" w:cs="Arial"/>
      <w:sz w:val="22"/>
      <w:szCs w:val="22"/>
    </w:rPr>
  </w:style>
  <w:style w:type="paragraph" w:customStyle="1" w:styleId="EF8023AE941B49E6824F2C84469868EC">
    <w:name w:val="EF8023AE941B49E6824F2C84469868EC"/>
    <w:rsid w:val="00155D72"/>
    <w:pPr>
      <w:spacing w:before="120" w:after="120" w:line="240" w:lineRule="auto"/>
    </w:pPr>
    <w:rPr>
      <w:rFonts w:eastAsia="Times" w:cs="Arial"/>
      <w:sz w:val="22"/>
      <w:szCs w:val="22"/>
    </w:rPr>
  </w:style>
  <w:style w:type="paragraph" w:customStyle="1" w:styleId="43D33ACAD41D45BAA8669C1693A27138">
    <w:name w:val="43D33ACAD41D45BAA8669C1693A27138"/>
    <w:rsid w:val="00155D72"/>
    <w:pPr>
      <w:spacing w:before="120" w:after="120" w:line="240" w:lineRule="auto"/>
    </w:pPr>
    <w:rPr>
      <w:rFonts w:eastAsia="Times" w:cs="Arial"/>
      <w:sz w:val="22"/>
      <w:szCs w:val="22"/>
    </w:rPr>
  </w:style>
  <w:style w:type="paragraph" w:customStyle="1" w:styleId="A73971B67DA948939EE1B4D1E0C6B8C4">
    <w:name w:val="A73971B67DA948939EE1B4D1E0C6B8C4"/>
    <w:rsid w:val="00155D72"/>
    <w:pPr>
      <w:spacing w:before="120" w:after="120" w:line="240" w:lineRule="auto"/>
    </w:pPr>
    <w:rPr>
      <w:rFonts w:eastAsia="Times" w:cs="Arial"/>
      <w:sz w:val="22"/>
      <w:szCs w:val="22"/>
    </w:rPr>
  </w:style>
  <w:style w:type="paragraph" w:customStyle="1" w:styleId="87C56996C4164FBD8790ACF005C1EB5C">
    <w:name w:val="87C56996C4164FBD8790ACF005C1EB5C"/>
    <w:rsid w:val="00155D72"/>
    <w:pPr>
      <w:spacing w:before="120" w:after="120" w:line="240" w:lineRule="auto"/>
    </w:pPr>
    <w:rPr>
      <w:rFonts w:eastAsiaTheme="minorHAnsi"/>
      <w:sz w:val="22"/>
      <w:szCs w:val="22"/>
    </w:rPr>
  </w:style>
  <w:style w:type="paragraph" w:customStyle="1" w:styleId="46645297849A4F3AAC52669DB9007309">
    <w:name w:val="46645297849A4F3AAC52669DB9007309"/>
    <w:rsid w:val="00155D72"/>
    <w:pPr>
      <w:tabs>
        <w:tab w:val="center" w:pos="4680"/>
        <w:tab w:val="right" w:pos="9360"/>
      </w:tabs>
      <w:spacing w:before="120" w:after="120" w:line="240" w:lineRule="auto"/>
    </w:pPr>
    <w:rPr>
      <w:rFonts w:eastAsiaTheme="minorHAnsi"/>
      <w:sz w:val="22"/>
      <w:szCs w:val="22"/>
    </w:rPr>
  </w:style>
  <w:style w:type="character" w:styleId="Hyperlink">
    <w:name w:val="Hyperlink"/>
    <w:aliases w:val="DFS Hyperlink"/>
    <w:basedOn w:val="DefaultParagraphFont"/>
    <w:unhideWhenUsed/>
    <w:rsid w:val="00155D72"/>
    <w:rPr>
      <w:color w:val="467886" w:themeColor="hyperlink"/>
      <w:u w:val="single"/>
    </w:rPr>
  </w:style>
  <w:style w:type="paragraph" w:styleId="BodyTextIndent">
    <w:name w:val="Body Text Indent"/>
    <w:basedOn w:val="Normal"/>
    <w:link w:val="BodyTextIndentChar"/>
    <w:uiPriority w:val="99"/>
    <w:unhideWhenUsed/>
    <w:rsid w:val="00B62593"/>
    <w:pPr>
      <w:spacing w:after="120" w:line="259" w:lineRule="auto"/>
      <w:ind w:left="360"/>
    </w:pPr>
    <w:rPr>
      <w:rFonts w:ascii="Arial" w:eastAsiaTheme="minorHAnsi" w:hAnsi="Arial"/>
      <w:kern w:val="0"/>
      <w:szCs w:val="22"/>
      <w14:ligatures w14:val="none"/>
    </w:rPr>
  </w:style>
  <w:style w:type="character" w:customStyle="1" w:styleId="BodyTextIndentChar">
    <w:name w:val="Body Text Indent Char"/>
    <w:basedOn w:val="DefaultParagraphFont"/>
    <w:link w:val="BodyTextIndent"/>
    <w:uiPriority w:val="99"/>
    <w:rsid w:val="00B62593"/>
    <w:rPr>
      <w:rFonts w:ascii="Arial" w:eastAsiaTheme="minorHAnsi"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A00A9269-F61C-449D-A50A-59FDD878DC32}">
  <ds:schemaRefs>
    <ds:schemaRef ds:uri="Microsoft.SharePoint.Taxonomy.ContentTypeSync"/>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E1348E96-968B-43C8-882E-719EFFC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1317</TotalTime>
  <Pages>16</Pages>
  <Words>8431</Words>
  <Characters>48058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Manar, Jenny (MDE)</cp:lastModifiedBy>
  <cp:revision>26</cp:revision>
  <dcterms:created xsi:type="dcterms:W3CDTF">2026-04-07T20:05:00Z</dcterms:created>
  <dcterms:modified xsi:type="dcterms:W3CDTF">2026-07-14T18:36:00Z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xd_ProgID">
    <vt:lpwstr/>
  </property>
  <property fmtid="{D5CDD505-2E9C-101B-9397-08002B2CF9AE}" pid="11" name="MSIP_Label_3a2fed65-62e7-46ea-af74-187e0c17143a_Extended_MSFT_Method">
    <vt:lpwstr>Manual</vt:lpwstr>
  </property>
  <property fmtid="{D5CDD505-2E9C-101B-9397-08002B2CF9AE}" pid="12" name="ComplianceAssetId">
    <vt:lpwstr/>
  </property>
  <property fmtid="{D5CDD505-2E9C-101B-9397-08002B2CF9AE}" pid="13" name="TemplateUrl">
    <vt:lpwstr/>
  </property>
  <property fmtid="{D5CDD505-2E9C-101B-9397-08002B2CF9AE}" pid="14" name="MSIP_Label_3a2fed65-62e7-46ea-af74-187e0c17143a_Owner">
    <vt:lpwstr>ReyesC@michigan.gov</vt:lpwstr>
  </property>
  <property fmtid="{D5CDD505-2E9C-101B-9397-08002B2CF9AE}" pid="15" name="_ExtendedDescription">
    <vt:lpwstr/>
  </property>
  <property fmtid="{D5CDD505-2E9C-101B-9397-08002B2CF9AE}" pid="16" name="Type_x0020_Keyword">
    <vt:lpwstr>90;#Template|e539783f-af07-412f-87c2-3668423b470a</vt:lpwstr>
  </property>
  <property fmtid="{D5CDD505-2E9C-101B-9397-08002B2CF9AE}" pid="17" name="MSIP_Label_3a2fed65-62e7-46ea-af74-187e0c17143a_ContentBits">
    <vt:lpwstr>0</vt:lpwstr>
  </property>
  <property fmtid="{D5CDD505-2E9C-101B-9397-08002B2CF9AE}" pid="18" name="URL">
    <vt:lpwstr/>
  </property>
  <property fmtid="{D5CDD505-2E9C-101B-9397-08002B2CF9AE}" pid="19" name="MSIP_Label_3a2fed65-62e7-46ea-af74-187e0c17143a_ActionId">
    <vt:lpwstr>230e80e9-be3b-4773-8828-6366326148f5</vt:lpwstr>
  </property>
  <property fmtid="{D5CDD505-2E9C-101B-9397-08002B2CF9AE}" pid="20" name="Sensitivity">
    <vt:lpwstr>Internal Data (Standard State Data)</vt:lpwstr>
  </property>
  <property fmtid="{D5CDD505-2E9C-101B-9397-08002B2CF9AE}" pid="21" name="xd_Signature">
    <vt:bool>false</vt:bool>
  </property>
  <property fmtid="{D5CDD505-2E9C-101B-9397-08002B2CF9AE}" pid="22" name="Content_x0020_Audience">
    <vt:lpwstr/>
  </property>
  <property fmtid="{D5CDD505-2E9C-101B-9397-08002B2CF9AE}" pid="23" name="MSIP_Label_3a2fed65-62e7-46ea-af74-187e0c17143a_Name">
    <vt:lpwstr>3a2fed65-62e7-46ea-af74-187e0c17143a</vt:lpwstr>
  </property>
  <property fmtid="{D5CDD505-2E9C-101B-9397-08002B2CF9AE}" pid="24" name="SharedWithUsers">
    <vt:lpwstr>11;#Batora, Corinna (DTMB)</vt:lpwstr>
  </property>
  <property fmtid="{D5CDD505-2E9C-101B-9397-08002B2CF9AE}" pid="25" name="Content Audience">
    <vt:lpwstr/>
  </property>
  <property fmtid="{D5CDD505-2E9C-101B-9397-08002B2CF9AE}" pid="26" name="Topic_x0020_Keyword">
    <vt:lpwstr>38;#Request for Proposal (RFP)|7ea4685b-331b-44d7-a9a9-6b180e358369;#51;#Terms and Conditions|c7872349-1dd5-4c27-b900-725bc311577b;#60;#Solicitation Development|a986a1b4-74ee-4c4f-930f-def8b3ec40f0</vt:lpwstr>
  </property>
  <property fmtid="{D5CDD505-2E9C-101B-9397-08002B2CF9AE}" pid="27" name="MSIP_Label_3a2fed65-62e7-46ea-af74-187e0c17143a_Enabled">
    <vt:lpwstr>true</vt:lpwstr>
  </property>
  <property fmtid="{D5CDD505-2E9C-101B-9397-08002B2CF9AE}" pid="28" name="MSIP_Label_3a2fed65-62e7-46ea-af74-187e0c17143a_SiteId">
    <vt:lpwstr>d5fb7087-3777-42ad-966a-892ef47225d1</vt:lpwstr>
  </property>
  <property fmtid="{D5CDD505-2E9C-101B-9397-08002B2CF9AE}" pid="29" name="MSIP_Label_3a2fed65-62e7-46ea-af74-187e0c17143a_Method">
    <vt:lpwstr>Privileged</vt:lpwstr>
  </property>
  <property fmtid="{D5CDD505-2E9C-101B-9397-08002B2CF9AE}" pid="30" name="MSIP_Label_3a2fed65-62e7-46ea-af74-187e0c17143a_SetDate">
    <vt:lpwstr>2021-04-01T16:09:52Z</vt:lpwstr>
  </property>
  <property fmtid="{D5CDD505-2E9C-101B-9397-08002B2CF9AE}" pid="31" name="Type Keyword">
    <vt:lpwstr>90;#Template|e539783f-af07-412f-87c2-3668423b470a</vt:lpwstr>
  </property>
  <property fmtid="{D5CDD505-2E9C-101B-9397-08002B2CF9AE}" pid="32" name="Topic Keyword">
    <vt:lpwstr>38;#Request for Proposal (RFP)|7ea4685b-331b-44d7-a9a9-6b180e358369;#51;#Terms and Conditions|c7872349-1dd5-4c27-b900-725bc311577b;#60;#Solicitation Development|a986a1b4-74ee-4c4f-930f-def8b3ec40f0</vt:lpwstr>
  </property>
  <property fmtid="{D5CDD505-2E9C-101B-9397-08002B2CF9AE}" pid="33" name="TriggerFlowInfo">
    <vt:lpwstr/>
  </property>
  <property fmtid="{D5CDD505-2E9C-101B-9397-08002B2CF9AE}" pid="34" name="Order">
    <vt:r8>207700</vt:r8>
  </property>
  <property fmtid="{D5CDD505-2E9C-101B-9397-08002B2CF9AE}" pid="35" name="MSIP_Label_3a2fed65-62e7-46ea-af74-187e0c17143a_Application">
    <vt:lpwstr>Microsoft Azure Information Protection</vt:lpwstr>
  </property>
</Properties>
</file>